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B639" w14:textId="6E9DC58A" w:rsidR="00980A55" w:rsidRPr="00F14C8A" w:rsidRDefault="00980A55" w:rsidP="00980A55">
      <w:pPr>
        <w:contextualSpacing/>
        <w:jc w:val="center"/>
        <w:rPr>
          <w:iCs/>
          <w:sz w:val="48"/>
          <w:szCs w:val="48"/>
          <w:u w:val="single"/>
        </w:rPr>
      </w:pPr>
      <w:r w:rsidRPr="00F14C8A">
        <w:rPr>
          <w:iCs/>
          <w:sz w:val="48"/>
          <w:szCs w:val="48"/>
          <w:u w:val="single"/>
        </w:rPr>
        <w:t xml:space="preserve">R E Q U E S T </w:t>
      </w:r>
      <w:r>
        <w:rPr>
          <w:iCs/>
          <w:sz w:val="48"/>
          <w:szCs w:val="48"/>
          <w:u w:val="single"/>
        </w:rPr>
        <w:t xml:space="preserve"> </w:t>
      </w:r>
      <w:r w:rsidRPr="00F14C8A">
        <w:rPr>
          <w:iCs/>
          <w:sz w:val="48"/>
          <w:szCs w:val="48"/>
          <w:u w:val="single"/>
        </w:rPr>
        <w:t xml:space="preserve">  F O R  </w:t>
      </w:r>
      <w:r>
        <w:rPr>
          <w:iCs/>
          <w:sz w:val="48"/>
          <w:szCs w:val="48"/>
          <w:u w:val="single"/>
        </w:rPr>
        <w:t xml:space="preserve"> </w:t>
      </w:r>
      <w:r w:rsidRPr="00F14C8A">
        <w:rPr>
          <w:iCs/>
          <w:sz w:val="48"/>
          <w:szCs w:val="48"/>
          <w:u w:val="single"/>
        </w:rPr>
        <w:t xml:space="preserve"> </w:t>
      </w:r>
      <w:r>
        <w:rPr>
          <w:iCs/>
          <w:sz w:val="48"/>
          <w:szCs w:val="48"/>
          <w:u w:val="single"/>
        </w:rPr>
        <w:t>P R O P O S A L S</w:t>
      </w:r>
    </w:p>
    <w:p w14:paraId="1D240E85" w14:textId="5DEBA6D5" w:rsidR="00980A55" w:rsidRPr="00980A55" w:rsidRDefault="00980A55" w:rsidP="00980A55">
      <w:pPr>
        <w:contextualSpacing/>
        <w:jc w:val="center"/>
        <w:rPr>
          <w:iCs/>
          <w:sz w:val="20"/>
          <w:szCs w:val="20"/>
          <w:u w:val="single"/>
        </w:rPr>
      </w:pPr>
    </w:p>
    <w:p w14:paraId="3851DF63" w14:textId="306CF763" w:rsidR="00980A55" w:rsidRDefault="00980A55" w:rsidP="00980A55">
      <w:pPr>
        <w:contextualSpacing/>
        <w:jc w:val="center"/>
        <w:rPr>
          <w:iCs/>
          <w:sz w:val="48"/>
          <w:szCs w:val="48"/>
          <w:u w:val="single"/>
        </w:rPr>
      </w:pPr>
      <w:bookmarkStart w:id="0" w:name="_Hlk134801146"/>
      <w:bookmarkEnd w:id="0"/>
      <w:r>
        <w:rPr>
          <w:noProof/>
        </w:rPr>
        <w:drawing>
          <wp:inline distT="0" distB="0" distL="0" distR="0" wp14:anchorId="2F8A2652" wp14:editId="4DD8B824">
            <wp:extent cx="1359197" cy="171831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4905" cy="1738169"/>
                    </a:xfrm>
                    <a:prstGeom prst="rect">
                      <a:avLst/>
                    </a:prstGeom>
                  </pic:spPr>
                </pic:pic>
              </a:graphicData>
            </a:graphic>
          </wp:inline>
        </w:drawing>
      </w:r>
    </w:p>
    <w:p w14:paraId="6ADB8267" w14:textId="35B021E4" w:rsidR="00980A55" w:rsidRDefault="002227D4" w:rsidP="00980A55">
      <w:pPr>
        <w:contextualSpacing/>
        <w:jc w:val="center"/>
        <w:rPr>
          <w:sz w:val="24"/>
          <w:szCs w:val="24"/>
        </w:rPr>
      </w:pPr>
      <w:r>
        <w:rPr>
          <w:noProof/>
        </w:rPr>
        <mc:AlternateContent>
          <mc:Choice Requires="wps">
            <w:drawing>
              <wp:anchor distT="0" distB="0" distL="114300" distR="114300" simplePos="0" relativeHeight="251659264" behindDoc="0" locked="0" layoutInCell="1" allowOverlap="1" wp14:anchorId="78749192" wp14:editId="19B75942">
                <wp:simplePos x="0" y="0"/>
                <wp:positionH relativeFrom="margin">
                  <wp:posOffset>135467</wp:posOffset>
                </wp:positionH>
                <wp:positionV relativeFrom="paragraph">
                  <wp:posOffset>103928</wp:posOffset>
                </wp:positionV>
                <wp:extent cx="6358466" cy="2836334"/>
                <wp:effectExtent l="0" t="0" r="23495" b="21590"/>
                <wp:wrapNone/>
                <wp:docPr id="17542469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8466" cy="2836334"/>
                        </a:xfrm>
                        <a:prstGeom prst="rect">
                          <a:avLst/>
                        </a:prstGeom>
                        <a:noFill/>
                        <a:ln w="12700">
                          <a:solidFill>
                            <a:srgbClr val="0070C0"/>
                          </a:solidFill>
                        </a:ln>
                      </wps:spPr>
                      <wps:txbx>
                        <w:txbxContent>
                          <w:p w14:paraId="46A2A8F6" w14:textId="77777777" w:rsidR="00722D35" w:rsidRPr="00722D35" w:rsidRDefault="00722D35" w:rsidP="00980A55">
                            <w:pPr>
                              <w:contextualSpacing/>
                              <w:jc w:val="center"/>
                              <w:rPr>
                                <w:b/>
                                <w:bCs/>
                                <w:sz w:val="16"/>
                                <w:szCs w:val="16"/>
                                <w:u w:val="single"/>
                              </w:rPr>
                            </w:pPr>
                            <w:bookmarkStart w:id="1" w:name="_Hlk150863862"/>
                          </w:p>
                          <w:p w14:paraId="730FB9BE" w14:textId="06C17498" w:rsidR="00980A55" w:rsidRPr="006C2662" w:rsidRDefault="00104576" w:rsidP="00980A55">
                            <w:pPr>
                              <w:contextualSpacing/>
                              <w:jc w:val="center"/>
                              <w:rPr>
                                <w:b/>
                                <w:bCs/>
                                <w:sz w:val="40"/>
                                <w:szCs w:val="40"/>
                                <w:u w:val="single"/>
                              </w:rPr>
                            </w:pPr>
                            <w:r>
                              <w:rPr>
                                <w:b/>
                                <w:bCs/>
                                <w:sz w:val="40"/>
                                <w:szCs w:val="40"/>
                                <w:u w:val="single"/>
                              </w:rPr>
                              <w:t>Equipping, Staffing, and Operating</w:t>
                            </w:r>
                            <w:r w:rsidR="00A060AD">
                              <w:rPr>
                                <w:b/>
                                <w:bCs/>
                                <w:sz w:val="40"/>
                                <w:szCs w:val="40"/>
                                <w:u w:val="single"/>
                              </w:rPr>
                              <w:t xml:space="preserve"> Convenience/ Recycling Sites</w:t>
                            </w:r>
                            <w:r w:rsidR="00741A74">
                              <w:rPr>
                                <w:b/>
                                <w:bCs/>
                                <w:sz w:val="40"/>
                                <w:szCs w:val="40"/>
                                <w:u w:val="single"/>
                              </w:rPr>
                              <w:t xml:space="preserve"> and Transfer Station</w:t>
                            </w:r>
                          </w:p>
                          <w:bookmarkEnd w:id="1"/>
                          <w:p w14:paraId="3D559DE4" w14:textId="77777777" w:rsidR="00980A55" w:rsidRDefault="00980A55" w:rsidP="00980A55">
                            <w:pPr>
                              <w:contextualSpacing/>
                              <w:jc w:val="center"/>
                              <w:rPr>
                                <w:sz w:val="24"/>
                                <w:szCs w:val="24"/>
                              </w:rPr>
                            </w:pPr>
                          </w:p>
                          <w:p w14:paraId="18971503" w14:textId="6F24B285" w:rsidR="00980A55" w:rsidRPr="00FA06C7" w:rsidRDefault="00980A55" w:rsidP="00980A55">
                            <w:pPr>
                              <w:contextualSpacing/>
                              <w:jc w:val="center"/>
                              <w:rPr>
                                <w:b/>
                                <w:bCs/>
                                <w:sz w:val="40"/>
                                <w:szCs w:val="40"/>
                              </w:rPr>
                            </w:pPr>
                            <w:r w:rsidRPr="00FA06C7">
                              <w:rPr>
                                <w:b/>
                                <w:bCs/>
                                <w:sz w:val="40"/>
                                <w:szCs w:val="40"/>
                              </w:rPr>
                              <w:t>RFP # 2</w:t>
                            </w:r>
                            <w:r w:rsidR="00523C76">
                              <w:rPr>
                                <w:b/>
                                <w:bCs/>
                                <w:sz w:val="40"/>
                                <w:szCs w:val="40"/>
                              </w:rPr>
                              <w:t>4</w:t>
                            </w:r>
                            <w:r w:rsidRPr="00FA06C7">
                              <w:rPr>
                                <w:b/>
                                <w:bCs/>
                                <w:sz w:val="40"/>
                                <w:szCs w:val="40"/>
                              </w:rPr>
                              <w:t>-2</w:t>
                            </w:r>
                            <w:r w:rsidR="00FA06C7" w:rsidRPr="00FA06C7">
                              <w:rPr>
                                <w:b/>
                                <w:bCs/>
                                <w:sz w:val="40"/>
                                <w:szCs w:val="40"/>
                              </w:rPr>
                              <w:t>63</w:t>
                            </w:r>
                          </w:p>
                          <w:p w14:paraId="770DDE1E" w14:textId="77777777" w:rsidR="00980A55" w:rsidRPr="00FA06C7" w:rsidRDefault="00980A55" w:rsidP="00980A55">
                            <w:pPr>
                              <w:contextualSpacing/>
                              <w:jc w:val="center"/>
                              <w:rPr>
                                <w:b/>
                                <w:color w:val="000000" w:themeColor="text1"/>
                                <w:sz w:val="24"/>
                                <w:szCs w:val="24"/>
                              </w:rPr>
                            </w:pPr>
                          </w:p>
                          <w:p w14:paraId="6A0F106B" w14:textId="3272439F" w:rsidR="00980A55" w:rsidRPr="00FA06C7" w:rsidRDefault="00980A55" w:rsidP="00980A55">
                            <w:pPr>
                              <w:contextualSpacing/>
                              <w:jc w:val="center"/>
                              <w:rPr>
                                <w:bCs/>
                                <w:color w:val="000000" w:themeColor="text1"/>
                                <w:sz w:val="32"/>
                                <w:szCs w:val="32"/>
                              </w:rPr>
                            </w:pPr>
                            <w:r w:rsidRPr="00FA06C7">
                              <w:rPr>
                                <w:bCs/>
                                <w:color w:val="000000" w:themeColor="text1"/>
                                <w:sz w:val="32"/>
                                <w:szCs w:val="32"/>
                              </w:rPr>
                              <w:t xml:space="preserve">Issued:  </w:t>
                            </w:r>
                            <w:r w:rsidR="00B52629" w:rsidRPr="00FA06C7">
                              <w:rPr>
                                <w:bCs/>
                                <w:color w:val="000000" w:themeColor="text1"/>
                                <w:sz w:val="32"/>
                                <w:szCs w:val="32"/>
                              </w:rPr>
                              <w:t xml:space="preserve">December </w:t>
                            </w:r>
                            <w:r w:rsidR="00FA06C7" w:rsidRPr="00FA06C7">
                              <w:rPr>
                                <w:bCs/>
                                <w:color w:val="000000" w:themeColor="text1"/>
                                <w:sz w:val="32"/>
                                <w:szCs w:val="32"/>
                              </w:rPr>
                              <w:t>6</w:t>
                            </w:r>
                            <w:r w:rsidR="007D36EA" w:rsidRPr="00FA06C7">
                              <w:rPr>
                                <w:bCs/>
                                <w:color w:val="000000" w:themeColor="text1"/>
                                <w:sz w:val="32"/>
                                <w:szCs w:val="32"/>
                              </w:rPr>
                              <w:t>, 2023</w:t>
                            </w:r>
                          </w:p>
                          <w:p w14:paraId="533C2CB1" w14:textId="1E6525F9" w:rsidR="00980A55" w:rsidRDefault="00980A55" w:rsidP="00980A55">
                            <w:pPr>
                              <w:contextualSpacing/>
                              <w:jc w:val="center"/>
                              <w:rPr>
                                <w:bCs/>
                                <w:color w:val="000000" w:themeColor="text1"/>
                                <w:sz w:val="32"/>
                                <w:szCs w:val="32"/>
                              </w:rPr>
                            </w:pPr>
                            <w:r w:rsidRPr="00FA06C7">
                              <w:rPr>
                                <w:bCs/>
                                <w:color w:val="000000" w:themeColor="text1"/>
                                <w:sz w:val="32"/>
                                <w:szCs w:val="32"/>
                              </w:rPr>
                              <w:t xml:space="preserve">Deadline for Questions:  </w:t>
                            </w:r>
                            <w:r w:rsidR="000E50B0" w:rsidRPr="00FA06C7">
                              <w:rPr>
                                <w:bCs/>
                                <w:color w:val="000000" w:themeColor="text1"/>
                                <w:sz w:val="32"/>
                                <w:szCs w:val="32"/>
                              </w:rPr>
                              <w:t xml:space="preserve">December </w:t>
                            </w:r>
                            <w:r w:rsidR="00FA06C7" w:rsidRPr="00FA06C7">
                              <w:rPr>
                                <w:bCs/>
                                <w:color w:val="000000" w:themeColor="text1"/>
                                <w:sz w:val="32"/>
                                <w:szCs w:val="32"/>
                              </w:rPr>
                              <w:t>20</w:t>
                            </w:r>
                            <w:r w:rsidR="007D36EA" w:rsidRPr="00FA06C7">
                              <w:rPr>
                                <w:bCs/>
                                <w:color w:val="000000" w:themeColor="text1"/>
                                <w:sz w:val="32"/>
                                <w:szCs w:val="32"/>
                              </w:rPr>
                              <w:t>, 2023</w:t>
                            </w:r>
                            <w:r w:rsidR="00FA06C7">
                              <w:rPr>
                                <w:bCs/>
                                <w:color w:val="000000" w:themeColor="text1"/>
                                <w:sz w:val="32"/>
                                <w:szCs w:val="32"/>
                              </w:rPr>
                              <w:t xml:space="preserve"> @ 2pm</w:t>
                            </w:r>
                          </w:p>
                          <w:p w14:paraId="5E5E7C8D" w14:textId="79D3255F" w:rsidR="00722D35" w:rsidRPr="00FA06C7" w:rsidRDefault="00722D35" w:rsidP="00980A55">
                            <w:pPr>
                              <w:contextualSpacing/>
                              <w:jc w:val="center"/>
                              <w:rPr>
                                <w:bCs/>
                                <w:color w:val="000000" w:themeColor="text1"/>
                                <w:sz w:val="32"/>
                                <w:szCs w:val="32"/>
                              </w:rPr>
                            </w:pPr>
                            <w:r>
                              <w:rPr>
                                <w:bCs/>
                                <w:color w:val="000000" w:themeColor="text1"/>
                                <w:sz w:val="32"/>
                                <w:szCs w:val="32"/>
                              </w:rPr>
                              <w:t xml:space="preserve">Mandatory Pre-Bid Tour:  Call to schedule, will occur week of January 9th </w:t>
                            </w:r>
                          </w:p>
                          <w:p w14:paraId="5EF5CBE2" w14:textId="6AD236F4" w:rsidR="00980A55" w:rsidRPr="00980A55" w:rsidRDefault="00BD3091" w:rsidP="00980A55">
                            <w:pPr>
                              <w:contextualSpacing/>
                              <w:jc w:val="center"/>
                              <w:rPr>
                                <w:b/>
                                <w:color w:val="000000" w:themeColor="text1"/>
                                <w:sz w:val="32"/>
                                <w:szCs w:val="32"/>
                              </w:rPr>
                            </w:pPr>
                            <w:r w:rsidRPr="00FA06C7">
                              <w:rPr>
                                <w:b/>
                                <w:color w:val="000000" w:themeColor="text1"/>
                                <w:sz w:val="32"/>
                                <w:szCs w:val="32"/>
                              </w:rPr>
                              <w:t>Proposals</w:t>
                            </w:r>
                            <w:r w:rsidR="00980A55" w:rsidRPr="00FA06C7">
                              <w:rPr>
                                <w:b/>
                                <w:color w:val="000000" w:themeColor="text1"/>
                                <w:sz w:val="32"/>
                                <w:szCs w:val="32"/>
                              </w:rPr>
                              <w:t xml:space="preserve"> Due:  </w:t>
                            </w:r>
                            <w:r w:rsidR="009E02A5" w:rsidRPr="00FA06C7">
                              <w:rPr>
                                <w:b/>
                                <w:color w:val="000000" w:themeColor="text1"/>
                                <w:sz w:val="32"/>
                                <w:szCs w:val="32"/>
                              </w:rPr>
                              <w:t>January 25</w:t>
                            </w:r>
                            <w:r w:rsidR="00980A55" w:rsidRPr="00FA06C7">
                              <w:rPr>
                                <w:b/>
                                <w:color w:val="000000" w:themeColor="text1"/>
                                <w:sz w:val="32"/>
                                <w:szCs w:val="32"/>
                              </w:rPr>
                              <w:t>, 202</w:t>
                            </w:r>
                            <w:r w:rsidR="009E02A5" w:rsidRPr="00FA06C7">
                              <w:rPr>
                                <w:b/>
                                <w:color w:val="000000" w:themeColor="text1"/>
                                <w:sz w:val="32"/>
                                <w:szCs w:val="32"/>
                              </w:rPr>
                              <w:t>4</w:t>
                            </w:r>
                            <w:r w:rsidR="00980A55" w:rsidRPr="00FA06C7">
                              <w:rPr>
                                <w:b/>
                                <w:color w:val="000000" w:themeColor="text1"/>
                                <w:sz w:val="32"/>
                                <w:szCs w:val="32"/>
                              </w:rPr>
                              <w:t xml:space="preserve"> @ 2pm</w:t>
                            </w:r>
                          </w:p>
                          <w:p w14:paraId="169B9657" w14:textId="77777777" w:rsidR="00980A55" w:rsidRPr="006C2662" w:rsidRDefault="00980A55" w:rsidP="00980A55">
                            <w:pPr>
                              <w:contextualSpacing/>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49192" id="_x0000_t202" coordsize="21600,21600" o:spt="202" path="m,l,21600r21600,l21600,xe">
                <v:stroke joinstyle="miter"/>
                <v:path gradientshapeok="t" o:connecttype="rect"/>
              </v:shapetype>
              <v:shape id="Text Box 1" o:spid="_x0000_s1026" type="#_x0000_t202" style="position:absolute;left:0;text-align:left;margin-left:10.65pt;margin-top:8.2pt;width:500.65pt;height:22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mePQIAAHAEAAAOAAAAZHJzL2Uyb0RvYy54bWysVE1v2zAMvQ/YfxB0X+x8NM2MOEWWIsOA&#10;oC2QDj0rshQbk0VNUmJnv36U7Hyg22nYRaHEZ5KPj8z8oa0VOQrrKtA5HQ5SSoTmUFR6n9Pvr+tP&#10;M0qcZ7pgCrTI6Uk4+rD4+GHemEyMoARVCEswiHZZY3Jaem+yJHG8FDVzAzBCo1OCrZnHq90nhWUN&#10;Rq9VMkrTadKALYwFLpzD18fOSRcxvpSC+2cpnfBE5RRr8/G08dyFM1nMWba3zJQV78tg/1BFzSqN&#10;SS+hHpln5GCrP0LVFbfgQPoBhzoBKSsuIgdkM0zfsdmWzIjIBZvjzKVN7v+F5U/HrXmxxLdfoEUB&#10;IwlnNsB/OOxN0hiX9ZjQU5c5RAeirbR1+EUKBD/E3p4u/RStJxwfp+O72WQ6pYSjbzQbT8fjSeh4&#10;cv3cWOe/CqhJMHJqUbBYAjtunO+gZ0jIpmFdKRVFU5o0WPDoPk27okFVRfAGnLP73UpZcmRB9/Q+&#10;XUWpMbG7wvCmdM+xoxUI+nbXYoJg7qA4YW8sdGPjDF9XWOaGOf/CLM4JssbZ9894SAVYDvQWJSXY&#10;X397D3iUD72UNDh3OXU/D8wKStQ3jcJ+Hk4mYVDjZXJ3P8KLvfXsbj36UK8AKQ5xywyPZsB7dTal&#10;hfoNV2QZsqKLaY65c+rP5sp324ArxsVyGUE4mob5jd4afh6JIMJr+8as6ZXyKPITnCeUZe8E67Cd&#10;ZMuDB1lFNa9d7fuOYx3noV/BsDe394i6/lEsfgMAAP//AwBQSwMEFAAGAAgAAAAhAAl98QfgAAAA&#10;CgEAAA8AAABkcnMvZG93bnJldi54bWxMj8FOwzAQRO9I/IO1SFwQdZJGEUrjVKiIE6oEJe3Zjbdx&#10;RLyObDdN/x73BMfZGc28rdazGdiEzveWBKSLBBhSa1VPnYDm+/35BZgPkpQcLKGAK3pY1/d3lSyV&#10;vdAXTrvQsVhCvpQCdAhjyblvNRrpF3ZEit7JOiNDlK7jyslLLDcDz5Kk4Eb2FBe0HHGjsf3ZnY2A&#10;6UnLzXZ7ULn72L/t1bU5JZ+NEI8P8+sKWMA5/IXhhh/RoY5MR3sm5dkgIEuXMRnvRQ7s5idZVgA7&#10;CsiLZQq8rvj/F+pfAAAA//8DAFBLAQItABQABgAIAAAAIQC2gziS/gAAAOEBAAATAAAAAAAAAAAA&#10;AAAAAAAAAABbQ29udGVudF9UeXBlc10ueG1sUEsBAi0AFAAGAAgAAAAhADj9If/WAAAAlAEAAAsA&#10;AAAAAAAAAAAAAAAALwEAAF9yZWxzLy5yZWxzUEsBAi0AFAAGAAgAAAAhAHEHeZ49AgAAcAQAAA4A&#10;AAAAAAAAAAAAAAAALgIAAGRycy9lMm9Eb2MueG1sUEsBAi0AFAAGAAgAAAAhAAl98QfgAAAACgEA&#10;AA8AAAAAAAAAAAAAAAAAlwQAAGRycy9kb3ducmV2LnhtbFBLBQYAAAAABAAEAPMAAACkBQAAAAA=&#10;" filled="f" strokecolor="#0070c0" strokeweight="1pt">
                <v:path arrowok="t"/>
                <v:textbox>
                  <w:txbxContent>
                    <w:p w14:paraId="46A2A8F6" w14:textId="77777777" w:rsidR="00722D35" w:rsidRPr="00722D35" w:rsidRDefault="00722D35" w:rsidP="00980A55">
                      <w:pPr>
                        <w:contextualSpacing/>
                        <w:jc w:val="center"/>
                        <w:rPr>
                          <w:b/>
                          <w:bCs/>
                          <w:sz w:val="16"/>
                          <w:szCs w:val="16"/>
                          <w:u w:val="single"/>
                        </w:rPr>
                      </w:pPr>
                      <w:bookmarkStart w:id="2" w:name="_Hlk150863862"/>
                    </w:p>
                    <w:p w14:paraId="730FB9BE" w14:textId="06C17498" w:rsidR="00980A55" w:rsidRPr="006C2662" w:rsidRDefault="00104576" w:rsidP="00980A55">
                      <w:pPr>
                        <w:contextualSpacing/>
                        <w:jc w:val="center"/>
                        <w:rPr>
                          <w:b/>
                          <w:bCs/>
                          <w:sz w:val="40"/>
                          <w:szCs w:val="40"/>
                          <w:u w:val="single"/>
                        </w:rPr>
                      </w:pPr>
                      <w:r>
                        <w:rPr>
                          <w:b/>
                          <w:bCs/>
                          <w:sz w:val="40"/>
                          <w:szCs w:val="40"/>
                          <w:u w:val="single"/>
                        </w:rPr>
                        <w:t>Equipping, Staffing, and Operating</w:t>
                      </w:r>
                      <w:r w:rsidR="00A060AD">
                        <w:rPr>
                          <w:b/>
                          <w:bCs/>
                          <w:sz w:val="40"/>
                          <w:szCs w:val="40"/>
                          <w:u w:val="single"/>
                        </w:rPr>
                        <w:t xml:space="preserve"> Convenience/ Recycling Sites</w:t>
                      </w:r>
                      <w:r w:rsidR="00741A74">
                        <w:rPr>
                          <w:b/>
                          <w:bCs/>
                          <w:sz w:val="40"/>
                          <w:szCs w:val="40"/>
                          <w:u w:val="single"/>
                        </w:rPr>
                        <w:t xml:space="preserve"> and Transfer Station</w:t>
                      </w:r>
                    </w:p>
                    <w:bookmarkEnd w:id="2"/>
                    <w:p w14:paraId="3D559DE4" w14:textId="77777777" w:rsidR="00980A55" w:rsidRDefault="00980A55" w:rsidP="00980A55">
                      <w:pPr>
                        <w:contextualSpacing/>
                        <w:jc w:val="center"/>
                        <w:rPr>
                          <w:sz w:val="24"/>
                          <w:szCs w:val="24"/>
                        </w:rPr>
                      </w:pPr>
                    </w:p>
                    <w:p w14:paraId="18971503" w14:textId="6F24B285" w:rsidR="00980A55" w:rsidRPr="00FA06C7" w:rsidRDefault="00980A55" w:rsidP="00980A55">
                      <w:pPr>
                        <w:contextualSpacing/>
                        <w:jc w:val="center"/>
                        <w:rPr>
                          <w:b/>
                          <w:bCs/>
                          <w:sz w:val="40"/>
                          <w:szCs w:val="40"/>
                        </w:rPr>
                      </w:pPr>
                      <w:r w:rsidRPr="00FA06C7">
                        <w:rPr>
                          <w:b/>
                          <w:bCs/>
                          <w:sz w:val="40"/>
                          <w:szCs w:val="40"/>
                        </w:rPr>
                        <w:t>RFP # 2</w:t>
                      </w:r>
                      <w:r w:rsidR="00523C76">
                        <w:rPr>
                          <w:b/>
                          <w:bCs/>
                          <w:sz w:val="40"/>
                          <w:szCs w:val="40"/>
                        </w:rPr>
                        <w:t>4</w:t>
                      </w:r>
                      <w:r w:rsidRPr="00FA06C7">
                        <w:rPr>
                          <w:b/>
                          <w:bCs/>
                          <w:sz w:val="40"/>
                          <w:szCs w:val="40"/>
                        </w:rPr>
                        <w:t>-2</w:t>
                      </w:r>
                      <w:r w:rsidR="00FA06C7" w:rsidRPr="00FA06C7">
                        <w:rPr>
                          <w:b/>
                          <w:bCs/>
                          <w:sz w:val="40"/>
                          <w:szCs w:val="40"/>
                        </w:rPr>
                        <w:t>63</w:t>
                      </w:r>
                    </w:p>
                    <w:p w14:paraId="770DDE1E" w14:textId="77777777" w:rsidR="00980A55" w:rsidRPr="00FA06C7" w:rsidRDefault="00980A55" w:rsidP="00980A55">
                      <w:pPr>
                        <w:contextualSpacing/>
                        <w:jc w:val="center"/>
                        <w:rPr>
                          <w:b/>
                          <w:color w:val="000000" w:themeColor="text1"/>
                          <w:sz w:val="24"/>
                          <w:szCs w:val="24"/>
                        </w:rPr>
                      </w:pPr>
                    </w:p>
                    <w:p w14:paraId="6A0F106B" w14:textId="3272439F" w:rsidR="00980A55" w:rsidRPr="00FA06C7" w:rsidRDefault="00980A55" w:rsidP="00980A55">
                      <w:pPr>
                        <w:contextualSpacing/>
                        <w:jc w:val="center"/>
                        <w:rPr>
                          <w:bCs/>
                          <w:color w:val="000000" w:themeColor="text1"/>
                          <w:sz w:val="32"/>
                          <w:szCs w:val="32"/>
                        </w:rPr>
                      </w:pPr>
                      <w:r w:rsidRPr="00FA06C7">
                        <w:rPr>
                          <w:bCs/>
                          <w:color w:val="000000" w:themeColor="text1"/>
                          <w:sz w:val="32"/>
                          <w:szCs w:val="32"/>
                        </w:rPr>
                        <w:t xml:space="preserve">Issued:  </w:t>
                      </w:r>
                      <w:r w:rsidR="00B52629" w:rsidRPr="00FA06C7">
                        <w:rPr>
                          <w:bCs/>
                          <w:color w:val="000000" w:themeColor="text1"/>
                          <w:sz w:val="32"/>
                          <w:szCs w:val="32"/>
                        </w:rPr>
                        <w:t xml:space="preserve">December </w:t>
                      </w:r>
                      <w:r w:rsidR="00FA06C7" w:rsidRPr="00FA06C7">
                        <w:rPr>
                          <w:bCs/>
                          <w:color w:val="000000" w:themeColor="text1"/>
                          <w:sz w:val="32"/>
                          <w:szCs w:val="32"/>
                        </w:rPr>
                        <w:t>6</w:t>
                      </w:r>
                      <w:r w:rsidR="007D36EA" w:rsidRPr="00FA06C7">
                        <w:rPr>
                          <w:bCs/>
                          <w:color w:val="000000" w:themeColor="text1"/>
                          <w:sz w:val="32"/>
                          <w:szCs w:val="32"/>
                        </w:rPr>
                        <w:t>, 2023</w:t>
                      </w:r>
                    </w:p>
                    <w:p w14:paraId="533C2CB1" w14:textId="1E6525F9" w:rsidR="00980A55" w:rsidRDefault="00980A55" w:rsidP="00980A55">
                      <w:pPr>
                        <w:contextualSpacing/>
                        <w:jc w:val="center"/>
                        <w:rPr>
                          <w:bCs/>
                          <w:color w:val="000000" w:themeColor="text1"/>
                          <w:sz w:val="32"/>
                          <w:szCs w:val="32"/>
                        </w:rPr>
                      </w:pPr>
                      <w:r w:rsidRPr="00FA06C7">
                        <w:rPr>
                          <w:bCs/>
                          <w:color w:val="000000" w:themeColor="text1"/>
                          <w:sz w:val="32"/>
                          <w:szCs w:val="32"/>
                        </w:rPr>
                        <w:t xml:space="preserve">Deadline for Questions:  </w:t>
                      </w:r>
                      <w:r w:rsidR="000E50B0" w:rsidRPr="00FA06C7">
                        <w:rPr>
                          <w:bCs/>
                          <w:color w:val="000000" w:themeColor="text1"/>
                          <w:sz w:val="32"/>
                          <w:szCs w:val="32"/>
                        </w:rPr>
                        <w:t xml:space="preserve">December </w:t>
                      </w:r>
                      <w:r w:rsidR="00FA06C7" w:rsidRPr="00FA06C7">
                        <w:rPr>
                          <w:bCs/>
                          <w:color w:val="000000" w:themeColor="text1"/>
                          <w:sz w:val="32"/>
                          <w:szCs w:val="32"/>
                        </w:rPr>
                        <w:t>20</w:t>
                      </w:r>
                      <w:r w:rsidR="007D36EA" w:rsidRPr="00FA06C7">
                        <w:rPr>
                          <w:bCs/>
                          <w:color w:val="000000" w:themeColor="text1"/>
                          <w:sz w:val="32"/>
                          <w:szCs w:val="32"/>
                        </w:rPr>
                        <w:t>, 2023</w:t>
                      </w:r>
                      <w:r w:rsidR="00FA06C7">
                        <w:rPr>
                          <w:bCs/>
                          <w:color w:val="000000" w:themeColor="text1"/>
                          <w:sz w:val="32"/>
                          <w:szCs w:val="32"/>
                        </w:rPr>
                        <w:t xml:space="preserve"> @ 2pm</w:t>
                      </w:r>
                    </w:p>
                    <w:p w14:paraId="5E5E7C8D" w14:textId="79D3255F" w:rsidR="00722D35" w:rsidRPr="00FA06C7" w:rsidRDefault="00722D35" w:rsidP="00980A55">
                      <w:pPr>
                        <w:contextualSpacing/>
                        <w:jc w:val="center"/>
                        <w:rPr>
                          <w:bCs/>
                          <w:color w:val="000000" w:themeColor="text1"/>
                          <w:sz w:val="32"/>
                          <w:szCs w:val="32"/>
                        </w:rPr>
                      </w:pPr>
                      <w:r>
                        <w:rPr>
                          <w:bCs/>
                          <w:color w:val="000000" w:themeColor="text1"/>
                          <w:sz w:val="32"/>
                          <w:szCs w:val="32"/>
                        </w:rPr>
                        <w:t xml:space="preserve">Mandatory Pre-Bid Tour:  Call to schedule, will occur week of January 9th </w:t>
                      </w:r>
                    </w:p>
                    <w:p w14:paraId="5EF5CBE2" w14:textId="6AD236F4" w:rsidR="00980A55" w:rsidRPr="00980A55" w:rsidRDefault="00BD3091" w:rsidP="00980A55">
                      <w:pPr>
                        <w:contextualSpacing/>
                        <w:jc w:val="center"/>
                        <w:rPr>
                          <w:b/>
                          <w:color w:val="000000" w:themeColor="text1"/>
                          <w:sz w:val="32"/>
                          <w:szCs w:val="32"/>
                        </w:rPr>
                      </w:pPr>
                      <w:r w:rsidRPr="00FA06C7">
                        <w:rPr>
                          <w:b/>
                          <w:color w:val="000000" w:themeColor="text1"/>
                          <w:sz w:val="32"/>
                          <w:szCs w:val="32"/>
                        </w:rPr>
                        <w:t>Proposals</w:t>
                      </w:r>
                      <w:r w:rsidR="00980A55" w:rsidRPr="00FA06C7">
                        <w:rPr>
                          <w:b/>
                          <w:color w:val="000000" w:themeColor="text1"/>
                          <w:sz w:val="32"/>
                          <w:szCs w:val="32"/>
                        </w:rPr>
                        <w:t xml:space="preserve"> Due:  </w:t>
                      </w:r>
                      <w:r w:rsidR="009E02A5" w:rsidRPr="00FA06C7">
                        <w:rPr>
                          <w:b/>
                          <w:color w:val="000000" w:themeColor="text1"/>
                          <w:sz w:val="32"/>
                          <w:szCs w:val="32"/>
                        </w:rPr>
                        <w:t>January 25</w:t>
                      </w:r>
                      <w:r w:rsidR="00980A55" w:rsidRPr="00FA06C7">
                        <w:rPr>
                          <w:b/>
                          <w:color w:val="000000" w:themeColor="text1"/>
                          <w:sz w:val="32"/>
                          <w:szCs w:val="32"/>
                        </w:rPr>
                        <w:t>, 202</w:t>
                      </w:r>
                      <w:r w:rsidR="009E02A5" w:rsidRPr="00FA06C7">
                        <w:rPr>
                          <w:b/>
                          <w:color w:val="000000" w:themeColor="text1"/>
                          <w:sz w:val="32"/>
                          <w:szCs w:val="32"/>
                        </w:rPr>
                        <w:t>4</w:t>
                      </w:r>
                      <w:r w:rsidR="00980A55" w:rsidRPr="00FA06C7">
                        <w:rPr>
                          <w:b/>
                          <w:color w:val="000000" w:themeColor="text1"/>
                          <w:sz w:val="32"/>
                          <w:szCs w:val="32"/>
                        </w:rPr>
                        <w:t xml:space="preserve"> @ 2pm</w:t>
                      </w:r>
                    </w:p>
                    <w:p w14:paraId="169B9657" w14:textId="77777777" w:rsidR="00980A55" w:rsidRPr="006C2662" w:rsidRDefault="00980A55" w:rsidP="00980A55">
                      <w:pPr>
                        <w:contextualSpacing/>
                        <w:jc w:val="center"/>
                        <w:rPr>
                          <w:sz w:val="24"/>
                          <w:szCs w:val="24"/>
                        </w:rPr>
                      </w:pPr>
                    </w:p>
                  </w:txbxContent>
                </v:textbox>
                <w10:wrap anchorx="margin"/>
              </v:shape>
            </w:pict>
          </mc:Fallback>
        </mc:AlternateContent>
      </w:r>
    </w:p>
    <w:p w14:paraId="7BD6B63C" w14:textId="115D79B7" w:rsidR="00980A55" w:rsidRPr="00251CE1" w:rsidRDefault="00980A55" w:rsidP="00980A55">
      <w:pPr>
        <w:contextualSpacing/>
        <w:jc w:val="center"/>
        <w:rPr>
          <w:sz w:val="24"/>
          <w:szCs w:val="24"/>
        </w:rPr>
      </w:pPr>
    </w:p>
    <w:p w14:paraId="771A28E2" w14:textId="3CB7D184" w:rsidR="00980A55" w:rsidRDefault="00980A55" w:rsidP="00980A55">
      <w:pPr>
        <w:contextualSpacing/>
        <w:jc w:val="center"/>
      </w:pPr>
    </w:p>
    <w:p w14:paraId="419F6781" w14:textId="023C0C15" w:rsidR="00980A55" w:rsidRPr="00251CE1" w:rsidRDefault="00980A55" w:rsidP="00980A55">
      <w:pPr>
        <w:contextualSpacing/>
        <w:jc w:val="center"/>
        <w:rPr>
          <w:sz w:val="24"/>
          <w:szCs w:val="24"/>
        </w:rPr>
      </w:pPr>
    </w:p>
    <w:p w14:paraId="5FBBAB3D" w14:textId="0FA02315" w:rsidR="00980A55" w:rsidRDefault="00980A55" w:rsidP="00980A55">
      <w:pPr>
        <w:contextualSpacing/>
        <w:rPr>
          <w:sz w:val="28"/>
          <w:szCs w:val="28"/>
        </w:rPr>
      </w:pPr>
    </w:p>
    <w:p w14:paraId="3DA532BB" w14:textId="0D86C41A" w:rsidR="00980A55" w:rsidRDefault="00980A55" w:rsidP="00980A55">
      <w:pPr>
        <w:contextualSpacing/>
        <w:rPr>
          <w:sz w:val="28"/>
          <w:szCs w:val="28"/>
        </w:rPr>
      </w:pPr>
    </w:p>
    <w:p w14:paraId="0597F52C" w14:textId="7421A364" w:rsidR="00980A55" w:rsidRDefault="00980A55" w:rsidP="00980A55">
      <w:pPr>
        <w:contextualSpacing/>
      </w:pPr>
    </w:p>
    <w:p w14:paraId="31A5462B" w14:textId="74B3D98F" w:rsidR="00980A55" w:rsidRDefault="00980A55" w:rsidP="00980A55">
      <w:pPr>
        <w:contextualSpacing/>
      </w:pPr>
    </w:p>
    <w:p w14:paraId="2C81A767" w14:textId="7CC20E38" w:rsidR="00980A55" w:rsidRDefault="00980A55" w:rsidP="00980A55">
      <w:pPr>
        <w:contextualSpacing/>
      </w:pPr>
    </w:p>
    <w:p w14:paraId="04FFF4B6" w14:textId="1AC8410F" w:rsidR="00980A55" w:rsidRDefault="00980A55" w:rsidP="00980A55">
      <w:pPr>
        <w:contextualSpacing/>
      </w:pPr>
    </w:p>
    <w:p w14:paraId="6A5B98DF" w14:textId="11143DBA" w:rsidR="00980A55" w:rsidRDefault="00980A55" w:rsidP="00980A55">
      <w:pPr>
        <w:contextualSpacing/>
      </w:pPr>
    </w:p>
    <w:p w14:paraId="57048A09" w14:textId="77777777" w:rsidR="00980A55" w:rsidRDefault="00980A55" w:rsidP="00980A55">
      <w:pPr>
        <w:contextualSpacing/>
        <w:jc w:val="center"/>
        <w:rPr>
          <w:sz w:val="28"/>
          <w:szCs w:val="28"/>
        </w:rPr>
      </w:pPr>
    </w:p>
    <w:p w14:paraId="6430721B" w14:textId="7E7733D3" w:rsidR="00980A55" w:rsidRDefault="00980A55" w:rsidP="00980A55">
      <w:pPr>
        <w:jc w:val="right"/>
        <w:rPr>
          <w:rFonts w:cstheme="minorHAnsi"/>
          <w:b/>
          <w:bCs/>
          <w:sz w:val="28"/>
          <w:szCs w:val="28"/>
          <w:u w:val="single"/>
        </w:rPr>
      </w:pPr>
    </w:p>
    <w:p w14:paraId="72AA6141" w14:textId="77777777" w:rsidR="00980A55" w:rsidRDefault="00980A55" w:rsidP="00980A55">
      <w:pPr>
        <w:jc w:val="center"/>
        <w:rPr>
          <w:rFonts w:cstheme="minorHAnsi"/>
          <w:b/>
          <w:bCs/>
          <w:sz w:val="28"/>
          <w:szCs w:val="28"/>
          <w:u w:val="single"/>
        </w:rPr>
      </w:pPr>
    </w:p>
    <w:p w14:paraId="4EE4889B" w14:textId="22F3810C" w:rsidR="00980A55" w:rsidRDefault="00980A55" w:rsidP="00980A55">
      <w:pPr>
        <w:jc w:val="center"/>
        <w:rPr>
          <w:rFonts w:cstheme="minorHAnsi"/>
          <w:b/>
          <w:bCs/>
          <w:sz w:val="28"/>
          <w:szCs w:val="28"/>
          <w:u w:val="single"/>
        </w:rPr>
      </w:pPr>
      <w:r>
        <w:rPr>
          <w:noProof/>
        </w:rPr>
        <w:drawing>
          <wp:inline distT="0" distB="0" distL="0" distR="0" wp14:anchorId="5328E457" wp14:editId="62CCB725">
            <wp:extent cx="1273175" cy="1273810"/>
            <wp:effectExtent l="0" t="0" r="3175" b="254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3175" cy="1273810"/>
                    </a:xfrm>
                    <a:prstGeom prst="rect">
                      <a:avLst/>
                    </a:prstGeom>
                  </pic:spPr>
                </pic:pic>
              </a:graphicData>
            </a:graphic>
          </wp:inline>
        </w:drawing>
      </w:r>
    </w:p>
    <w:p w14:paraId="747829EA" w14:textId="77777777" w:rsidR="00980A55" w:rsidRDefault="00980A55" w:rsidP="00980A55">
      <w:pPr>
        <w:jc w:val="center"/>
        <w:rPr>
          <w:rFonts w:cstheme="minorHAnsi"/>
          <w:sz w:val="28"/>
          <w:szCs w:val="28"/>
        </w:rPr>
      </w:pPr>
    </w:p>
    <w:p w14:paraId="5A0DD10F" w14:textId="211B69EF" w:rsidR="00980A55" w:rsidRPr="00980A55" w:rsidRDefault="00980A55" w:rsidP="00980A55">
      <w:pPr>
        <w:jc w:val="center"/>
        <w:rPr>
          <w:rFonts w:cstheme="minorHAnsi"/>
          <w:sz w:val="28"/>
          <w:szCs w:val="28"/>
        </w:rPr>
      </w:pPr>
      <w:r w:rsidRPr="00980A55">
        <w:rPr>
          <w:rFonts w:cstheme="minorHAnsi"/>
          <w:sz w:val="28"/>
          <w:szCs w:val="28"/>
        </w:rPr>
        <w:t>Trisha Newton, Purchasing Manager</w:t>
      </w:r>
    </w:p>
    <w:p w14:paraId="0960E0FD" w14:textId="177F33E7" w:rsidR="00980A55" w:rsidRDefault="00980A55" w:rsidP="00980A55">
      <w:pPr>
        <w:jc w:val="center"/>
        <w:rPr>
          <w:rFonts w:cstheme="minorHAnsi"/>
          <w:sz w:val="28"/>
          <w:szCs w:val="28"/>
        </w:rPr>
      </w:pPr>
      <w:r w:rsidRPr="00980A55">
        <w:rPr>
          <w:rFonts w:cstheme="minorHAnsi"/>
          <w:sz w:val="28"/>
          <w:szCs w:val="28"/>
        </w:rPr>
        <w:t xml:space="preserve">PO Box 1578 </w:t>
      </w:r>
      <w:r w:rsidRPr="00980A55">
        <w:rPr>
          <w:rFonts w:ascii="Arial" w:hAnsi="Arial" w:cs="Arial"/>
          <w:sz w:val="28"/>
          <w:szCs w:val="28"/>
        </w:rPr>
        <w:t>●</w:t>
      </w:r>
      <w:r w:rsidRPr="00980A55">
        <w:rPr>
          <w:rFonts w:cstheme="minorHAnsi"/>
          <w:sz w:val="28"/>
          <w:szCs w:val="28"/>
        </w:rPr>
        <w:t xml:space="preserve"> 805 S. Walker Street </w:t>
      </w:r>
      <w:r w:rsidRPr="00980A55">
        <w:rPr>
          <w:rFonts w:ascii="Arial" w:hAnsi="Arial" w:cs="Arial"/>
          <w:sz w:val="28"/>
          <w:szCs w:val="28"/>
        </w:rPr>
        <w:t>●</w:t>
      </w:r>
      <w:r w:rsidRPr="00980A55">
        <w:rPr>
          <w:rFonts w:cstheme="minorHAnsi"/>
          <w:sz w:val="28"/>
          <w:szCs w:val="28"/>
        </w:rPr>
        <w:t xml:space="preserve"> Burgaw, NC  28425</w:t>
      </w:r>
    </w:p>
    <w:p w14:paraId="2A1BA539" w14:textId="39D12A7B" w:rsidR="007D36EA" w:rsidRDefault="00980A55" w:rsidP="00980A55">
      <w:pPr>
        <w:jc w:val="center"/>
        <w:rPr>
          <w:rFonts w:cstheme="minorHAnsi"/>
          <w:sz w:val="28"/>
          <w:szCs w:val="28"/>
        </w:rPr>
      </w:pPr>
      <w:r>
        <w:rPr>
          <w:rFonts w:cstheme="minorHAnsi"/>
          <w:sz w:val="28"/>
          <w:szCs w:val="28"/>
        </w:rPr>
        <w:t xml:space="preserve">910.259.1281 </w:t>
      </w:r>
      <w:r w:rsidRPr="00980A55">
        <w:rPr>
          <w:rFonts w:ascii="Arial" w:hAnsi="Arial" w:cs="Arial"/>
          <w:sz w:val="28"/>
          <w:szCs w:val="28"/>
        </w:rPr>
        <w:t>●</w:t>
      </w:r>
      <w:r>
        <w:rPr>
          <w:rFonts w:ascii="Arial" w:hAnsi="Arial" w:cs="Arial"/>
          <w:sz w:val="28"/>
          <w:szCs w:val="28"/>
        </w:rPr>
        <w:t xml:space="preserve"> </w:t>
      </w:r>
      <w:hyperlink r:id="rId10" w:history="1">
        <w:r w:rsidR="007D36EA" w:rsidRPr="009E2EB5">
          <w:rPr>
            <w:rStyle w:val="Hyperlink"/>
            <w:rFonts w:cstheme="minorHAnsi"/>
            <w:sz w:val="28"/>
            <w:szCs w:val="28"/>
          </w:rPr>
          <w:t>Purchasing@pendercountync.gov</w:t>
        </w:r>
      </w:hyperlink>
    </w:p>
    <w:p w14:paraId="47217DA0" w14:textId="52F715F3" w:rsidR="007D36EA" w:rsidRPr="002A55D2" w:rsidRDefault="00605DA0" w:rsidP="007D36EA">
      <w:pPr>
        <w:spacing w:line="240" w:lineRule="auto"/>
        <w:contextualSpacing/>
        <w:rPr>
          <w:rFonts w:cstheme="minorHAnsi"/>
          <w:b/>
        </w:rPr>
      </w:pPr>
      <w:r>
        <w:rPr>
          <w:rFonts w:cstheme="minorHAnsi"/>
        </w:rPr>
        <w:lastRenderedPageBreak/>
        <w:t>December 6, 2023</w:t>
      </w:r>
    </w:p>
    <w:p w14:paraId="6ADD38D7" w14:textId="77777777" w:rsidR="007D36EA" w:rsidRPr="002A55D2" w:rsidRDefault="007D36EA" w:rsidP="007D36EA">
      <w:pPr>
        <w:spacing w:line="240" w:lineRule="auto"/>
        <w:contextualSpacing/>
        <w:rPr>
          <w:rFonts w:cstheme="minorHAnsi"/>
        </w:rPr>
      </w:pPr>
    </w:p>
    <w:p w14:paraId="43DA8884" w14:textId="24ACC1FA" w:rsidR="007D36EA" w:rsidRPr="002A55D2" w:rsidRDefault="007D36EA" w:rsidP="007D36EA">
      <w:pPr>
        <w:spacing w:line="240" w:lineRule="auto"/>
        <w:contextualSpacing/>
        <w:rPr>
          <w:rFonts w:cstheme="minorHAnsi"/>
          <w:b/>
        </w:rPr>
      </w:pPr>
      <w:r w:rsidRPr="002A55D2">
        <w:rPr>
          <w:rFonts w:cstheme="minorHAnsi"/>
        </w:rPr>
        <w:t>RE:</w:t>
      </w:r>
      <w:r w:rsidRPr="002A55D2">
        <w:rPr>
          <w:rFonts w:cstheme="minorHAnsi"/>
        </w:rPr>
        <w:tab/>
      </w:r>
      <w:r w:rsidRPr="002A55D2">
        <w:rPr>
          <w:rFonts w:cstheme="minorHAnsi"/>
          <w:b/>
        </w:rPr>
        <w:t>Request for Proposals (</w:t>
      </w:r>
      <w:r>
        <w:rPr>
          <w:rFonts w:cstheme="minorHAnsi"/>
          <w:b/>
        </w:rPr>
        <w:t>2</w:t>
      </w:r>
      <w:r w:rsidR="00605DA0">
        <w:rPr>
          <w:rFonts w:cstheme="minorHAnsi"/>
          <w:b/>
        </w:rPr>
        <w:t>4-263</w:t>
      </w:r>
      <w:r w:rsidRPr="002A55D2">
        <w:rPr>
          <w:rFonts w:cstheme="minorHAnsi"/>
          <w:b/>
        </w:rPr>
        <w:t xml:space="preserve">) </w:t>
      </w:r>
    </w:p>
    <w:p w14:paraId="31B405E6" w14:textId="480C0D8F" w:rsidR="007D36EA" w:rsidRPr="002A55D2" w:rsidRDefault="00056B61" w:rsidP="007D36EA">
      <w:pPr>
        <w:spacing w:line="240" w:lineRule="auto"/>
        <w:ind w:firstLine="720"/>
        <w:contextualSpacing/>
        <w:rPr>
          <w:rFonts w:cstheme="minorHAnsi"/>
          <w:b/>
        </w:rPr>
      </w:pPr>
      <w:r>
        <w:rPr>
          <w:rFonts w:cstheme="minorHAnsi"/>
          <w:b/>
        </w:rPr>
        <w:t>Equipping, staffing, and Operating Convenience/ Recycling Sites and Transfer Station</w:t>
      </w:r>
    </w:p>
    <w:p w14:paraId="62530924" w14:textId="77777777" w:rsidR="007D36EA" w:rsidRPr="002A55D2" w:rsidRDefault="007D36EA" w:rsidP="007D36EA">
      <w:pPr>
        <w:spacing w:line="240" w:lineRule="auto"/>
        <w:contextualSpacing/>
        <w:rPr>
          <w:rFonts w:cstheme="minorHAnsi"/>
          <w:b/>
        </w:rPr>
      </w:pPr>
      <w:r w:rsidRPr="002A55D2">
        <w:rPr>
          <w:rFonts w:cstheme="minorHAnsi"/>
          <w:b/>
        </w:rPr>
        <w:tab/>
      </w:r>
    </w:p>
    <w:p w14:paraId="269299F3" w14:textId="77777777" w:rsidR="007D36EA" w:rsidRPr="002A55D2" w:rsidRDefault="007D36EA" w:rsidP="007D36EA">
      <w:pPr>
        <w:spacing w:line="240" w:lineRule="auto"/>
        <w:contextualSpacing/>
        <w:rPr>
          <w:rFonts w:cstheme="minorHAnsi"/>
        </w:rPr>
      </w:pPr>
      <w:r w:rsidRPr="002A55D2">
        <w:rPr>
          <w:rFonts w:cstheme="minorHAnsi"/>
        </w:rPr>
        <w:t>To Whom It May Concern:</w:t>
      </w:r>
    </w:p>
    <w:p w14:paraId="6128BA05" w14:textId="77777777" w:rsidR="007D36EA" w:rsidRPr="002A55D2" w:rsidRDefault="007D36EA" w:rsidP="007D36EA">
      <w:pPr>
        <w:tabs>
          <w:tab w:val="left" w:pos="0"/>
        </w:tabs>
        <w:spacing w:line="240" w:lineRule="auto"/>
        <w:ind w:left="720" w:hanging="720"/>
        <w:contextualSpacing/>
        <w:jc w:val="both"/>
        <w:rPr>
          <w:rFonts w:cstheme="minorHAnsi"/>
        </w:rPr>
      </w:pPr>
    </w:p>
    <w:p w14:paraId="72753B3D" w14:textId="6AD77A34" w:rsidR="007D36EA" w:rsidRDefault="007D36EA" w:rsidP="007D36EA">
      <w:pPr>
        <w:tabs>
          <w:tab w:val="left" w:pos="0"/>
        </w:tabs>
        <w:spacing w:line="240" w:lineRule="auto"/>
        <w:contextualSpacing/>
        <w:jc w:val="both"/>
        <w:rPr>
          <w:rFonts w:cstheme="minorHAnsi"/>
        </w:rPr>
      </w:pPr>
      <w:r w:rsidRPr="002A55D2">
        <w:rPr>
          <w:rFonts w:cstheme="minorHAnsi"/>
        </w:rPr>
        <w:t>The County of Pender is requesting proposals from qualified con</w:t>
      </w:r>
      <w:r>
        <w:rPr>
          <w:rFonts w:cstheme="minorHAnsi"/>
        </w:rPr>
        <w:t>sultants</w:t>
      </w:r>
      <w:r w:rsidRPr="002A55D2">
        <w:rPr>
          <w:rFonts w:cstheme="minorHAnsi"/>
        </w:rPr>
        <w:t xml:space="preserve"> to </w:t>
      </w:r>
      <w:r w:rsidR="00A000EF">
        <w:rPr>
          <w:rFonts w:cstheme="minorHAnsi"/>
        </w:rPr>
        <w:t>equip, staff, and operate twelve (12) convenience/ recycling sites and one transfer station</w:t>
      </w:r>
      <w:r w:rsidR="000574FF">
        <w:rPr>
          <w:rFonts w:cstheme="minorHAnsi"/>
        </w:rPr>
        <w:t xml:space="preserve"> as well as </w:t>
      </w:r>
      <w:r w:rsidR="00143840">
        <w:rPr>
          <w:rFonts w:cstheme="minorHAnsi"/>
        </w:rPr>
        <w:t xml:space="preserve">provide trash and recycling pick-up at 19 </w:t>
      </w:r>
      <w:r w:rsidR="005B6785">
        <w:rPr>
          <w:rFonts w:cstheme="minorHAnsi"/>
        </w:rPr>
        <w:t>school</w:t>
      </w:r>
      <w:r w:rsidR="0008698E">
        <w:rPr>
          <w:rFonts w:cstheme="minorHAnsi"/>
        </w:rPr>
        <w:t xml:space="preserve"> </w:t>
      </w:r>
      <w:r w:rsidR="005B6785">
        <w:rPr>
          <w:rFonts w:cstheme="minorHAnsi"/>
        </w:rPr>
        <w:t>locations</w:t>
      </w:r>
      <w:r w:rsidR="00E254DD">
        <w:rPr>
          <w:rFonts w:cstheme="minorHAnsi"/>
        </w:rPr>
        <w:t xml:space="preserve"> and 16 county buildings</w:t>
      </w:r>
      <w:r w:rsidR="000D4D9F">
        <w:rPr>
          <w:rFonts w:cstheme="minorHAnsi"/>
        </w:rPr>
        <w:t xml:space="preserve"> </w:t>
      </w:r>
      <w:r w:rsidR="000D4D9F" w:rsidRPr="009E02A5">
        <w:rPr>
          <w:rFonts w:cstheme="minorHAnsi"/>
        </w:rPr>
        <w:t>(Attachments A-D)</w:t>
      </w:r>
      <w:r w:rsidR="00E254DD" w:rsidRPr="009E02A5">
        <w:rPr>
          <w:rFonts w:cstheme="minorHAnsi"/>
        </w:rPr>
        <w:t>.</w:t>
      </w:r>
      <w:r w:rsidR="00E254DD">
        <w:rPr>
          <w:rFonts w:cstheme="minorHAnsi"/>
        </w:rPr>
        <w:t xml:space="preserve"> </w:t>
      </w:r>
    </w:p>
    <w:p w14:paraId="26113FCD" w14:textId="57D82CDA" w:rsidR="007D36EA" w:rsidRDefault="007D36EA" w:rsidP="00A85385">
      <w:pPr>
        <w:pStyle w:val="BodyTextIndent"/>
        <w:tabs>
          <w:tab w:val="left" w:pos="0"/>
        </w:tabs>
        <w:spacing w:after="0"/>
        <w:ind w:left="0"/>
        <w:contextualSpacing/>
        <w:jc w:val="both"/>
        <w:rPr>
          <w:rFonts w:asciiTheme="minorHAnsi" w:hAnsiTheme="minorHAnsi" w:cstheme="minorHAnsi"/>
          <w:color w:val="FF0000"/>
        </w:rPr>
      </w:pPr>
      <w:r w:rsidRPr="00AE11E2">
        <w:rPr>
          <w:rFonts w:asciiTheme="minorHAnsi" w:hAnsiTheme="minorHAnsi" w:cstheme="minorHAnsi"/>
        </w:rPr>
        <w:t xml:space="preserve">Pender County is located within the southeastern coastal region of North Carolina and </w:t>
      </w:r>
      <w:commentRangeStart w:id="3"/>
      <w:r w:rsidRPr="00AE11E2">
        <w:rPr>
          <w:rFonts w:asciiTheme="minorHAnsi" w:hAnsiTheme="minorHAnsi" w:cstheme="minorHAnsi"/>
        </w:rPr>
        <w:t>includes Atkinson, Burgaw, St. Helena, Surf City, Topsail Beach and Watha in addition to the unincorporated communities of Hampstead</w:t>
      </w:r>
      <w:r w:rsidR="00730F12">
        <w:rPr>
          <w:rFonts w:asciiTheme="minorHAnsi" w:hAnsiTheme="minorHAnsi" w:cstheme="minorHAnsi"/>
        </w:rPr>
        <w:t xml:space="preserve">, </w:t>
      </w:r>
      <w:r w:rsidRPr="00AE11E2">
        <w:rPr>
          <w:rFonts w:asciiTheme="minorHAnsi" w:hAnsiTheme="minorHAnsi" w:cstheme="minorHAnsi"/>
        </w:rPr>
        <w:t>Rocky Point</w:t>
      </w:r>
      <w:commentRangeEnd w:id="3"/>
      <w:r w:rsidR="00646753">
        <w:rPr>
          <w:rStyle w:val="CommentReference"/>
          <w:rFonts w:asciiTheme="minorHAnsi" w:eastAsiaTheme="minorEastAsia" w:hAnsiTheme="minorHAnsi" w:cstheme="minorBidi"/>
          <w14:ligatures w14:val="standardContextual"/>
        </w:rPr>
        <w:commentReference w:id="3"/>
      </w:r>
      <w:r w:rsidR="00730F12">
        <w:rPr>
          <w:rFonts w:asciiTheme="minorHAnsi" w:hAnsiTheme="minorHAnsi" w:cstheme="minorHAnsi"/>
        </w:rPr>
        <w:t>, Currie, Willard, and Maple Hill</w:t>
      </w:r>
      <w:r w:rsidRPr="00AE11E2">
        <w:rPr>
          <w:rFonts w:asciiTheme="minorHAnsi" w:hAnsiTheme="minorHAnsi" w:cstheme="minorHAnsi"/>
        </w:rPr>
        <w:t>.  Pender</w:t>
      </w:r>
      <w:r w:rsidRPr="00AE11E2">
        <w:rPr>
          <w:rFonts w:asciiTheme="minorHAnsi" w:hAnsiTheme="minorHAnsi" w:cstheme="minorHAnsi"/>
          <w:color w:val="000000"/>
        </w:rPr>
        <w:t xml:space="preserve"> County has a vast flat and gently rolling terrain that covers </w:t>
      </w:r>
      <w:r w:rsidRPr="00AE11E2">
        <w:rPr>
          <w:rFonts w:asciiTheme="minorHAnsi" w:hAnsiTheme="minorHAnsi" w:cstheme="minorHAnsi"/>
          <w:color w:val="222222"/>
          <w:shd w:val="clear" w:color="auto" w:fill="FFFFFF"/>
        </w:rPr>
        <w:t xml:space="preserve">total area 933 square miles, of which 870 square miles is land and 63 square miles is water.  </w:t>
      </w:r>
      <w:bookmarkStart w:id="4" w:name="_Hlk6218651"/>
      <w:r w:rsidRPr="00AE11E2">
        <w:rPr>
          <w:rFonts w:asciiTheme="minorHAnsi" w:hAnsiTheme="minorHAnsi" w:cstheme="minorHAnsi"/>
          <w:color w:val="222222"/>
          <w:shd w:val="clear" w:color="auto" w:fill="FFFFFF"/>
        </w:rPr>
        <w:t xml:space="preserve">Just </w:t>
      </w:r>
      <w:r w:rsidRPr="00AE11E2">
        <w:rPr>
          <w:rFonts w:asciiTheme="minorHAnsi" w:hAnsiTheme="minorHAnsi" w:cstheme="minorHAnsi"/>
          <w:color w:val="000000"/>
        </w:rPr>
        <w:t>north of Wilmington, the population of Pender County is roughly 60,000 people.</w:t>
      </w:r>
      <w:r w:rsidRPr="002A55D2">
        <w:rPr>
          <w:rFonts w:asciiTheme="minorHAnsi" w:hAnsiTheme="minorHAnsi" w:cstheme="minorHAnsi"/>
          <w:color w:val="000000"/>
        </w:rPr>
        <w:t xml:space="preserve">  </w:t>
      </w:r>
      <w:r w:rsidRPr="002A55D2">
        <w:rPr>
          <w:rFonts w:asciiTheme="minorHAnsi" w:hAnsiTheme="minorHAnsi" w:cstheme="minorHAnsi"/>
          <w:color w:val="FF0000"/>
        </w:rPr>
        <w:tab/>
      </w:r>
      <w:bookmarkEnd w:id="4"/>
    </w:p>
    <w:p w14:paraId="434AD457" w14:textId="77777777" w:rsidR="00A85385" w:rsidRPr="00A85385" w:rsidRDefault="00A85385" w:rsidP="00A85385">
      <w:pPr>
        <w:pStyle w:val="BodyTextIndent"/>
        <w:tabs>
          <w:tab w:val="left" w:pos="0"/>
        </w:tabs>
        <w:spacing w:after="0"/>
        <w:ind w:left="0"/>
        <w:contextualSpacing/>
        <w:jc w:val="both"/>
        <w:rPr>
          <w:rFonts w:asciiTheme="minorHAnsi" w:hAnsiTheme="minorHAnsi" w:cstheme="minorHAnsi"/>
          <w:color w:val="FF0000"/>
        </w:rPr>
      </w:pPr>
    </w:p>
    <w:p w14:paraId="29229A85" w14:textId="77777777" w:rsidR="007D36EA" w:rsidRPr="00B16B8F" w:rsidRDefault="007D36EA" w:rsidP="007D36EA">
      <w:pPr>
        <w:pStyle w:val="BodyText2"/>
        <w:spacing w:after="0" w:line="240" w:lineRule="auto"/>
        <w:contextualSpacing/>
        <w:rPr>
          <w:rFonts w:asciiTheme="minorHAnsi" w:hAnsiTheme="minorHAnsi" w:cstheme="minorHAnsi"/>
        </w:rPr>
      </w:pPr>
      <w:r w:rsidRPr="00B16B8F">
        <w:rPr>
          <w:rFonts w:asciiTheme="minorHAnsi" w:hAnsiTheme="minorHAnsi" w:cstheme="minorHAnsi"/>
        </w:rPr>
        <w:t xml:space="preserve">Attached you will find a “Request for Proposals” (RFP) which identifies the services to be undertaken.  </w:t>
      </w:r>
    </w:p>
    <w:p w14:paraId="2F8EA002" w14:textId="083554F8" w:rsidR="007D36EA" w:rsidRPr="002A55D2" w:rsidRDefault="007D36EA" w:rsidP="007D36EA">
      <w:pPr>
        <w:spacing w:line="240" w:lineRule="auto"/>
        <w:contextualSpacing/>
        <w:jc w:val="both"/>
        <w:rPr>
          <w:rFonts w:cstheme="minorHAnsi"/>
        </w:rPr>
      </w:pPr>
      <w:r w:rsidRPr="00B16B8F">
        <w:rPr>
          <w:rFonts w:cstheme="minorHAnsi"/>
        </w:rPr>
        <w:t xml:space="preserve">In order to be considered, all proposals must be submitted in writing no later than </w:t>
      </w:r>
      <w:r w:rsidRPr="00B16B8F">
        <w:rPr>
          <w:rFonts w:cstheme="minorHAnsi"/>
          <w:b/>
        </w:rPr>
        <w:t xml:space="preserve">2:00 PM (EST) on </w:t>
      </w:r>
      <w:r w:rsidR="009E02A5" w:rsidRPr="00B16B8F">
        <w:rPr>
          <w:rFonts w:cstheme="minorHAnsi"/>
          <w:b/>
        </w:rPr>
        <w:t xml:space="preserve">January 25, 2024. </w:t>
      </w:r>
      <w:r w:rsidRPr="00B16B8F">
        <w:rPr>
          <w:rFonts w:cstheme="minorHAnsi"/>
        </w:rPr>
        <w:t>Con</w:t>
      </w:r>
      <w:r>
        <w:rPr>
          <w:rFonts w:cstheme="minorHAnsi"/>
        </w:rPr>
        <w:t>sultant</w:t>
      </w:r>
      <w:r w:rsidRPr="002A55D2">
        <w:rPr>
          <w:rFonts w:cstheme="minorHAnsi"/>
        </w:rPr>
        <w:t>s mailing proposal packages should allow delivery time to ensure timely receipt of their proposal.  The responsibility for getting the proposal to the Pender County Finance Department on or before the specified time and date is solely and strictly the responsibility of the proposing contractor.  The County will in no way be responsible for delays caused by any occurrence.  Proposals may be hand carried or mailed to:</w:t>
      </w:r>
    </w:p>
    <w:p w14:paraId="622DE270" w14:textId="77777777" w:rsidR="007D36EA" w:rsidRPr="002A55D2" w:rsidRDefault="007D36EA" w:rsidP="007D36EA">
      <w:pPr>
        <w:pStyle w:val="Heading1"/>
        <w:contextualSpacing/>
        <w:jc w:val="center"/>
        <w:rPr>
          <w:rFonts w:ascii="Calibri" w:hAnsi="Calibri"/>
          <w:b/>
          <w:bCs/>
          <w:sz w:val="22"/>
          <w:szCs w:val="22"/>
        </w:rPr>
      </w:pPr>
      <w:bookmarkStart w:id="5" w:name="_Toc152935414"/>
      <w:r w:rsidRPr="002A55D2">
        <w:rPr>
          <w:rFonts w:ascii="Calibri" w:hAnsi="Calibri"/>
          <w:sz w:val="22"/>
          <w:szCs w:val="22"/>
        </w:rPr>
        <w:t>Pender County Finance</w:t>
      </w:r>
      <w:bookmarkEnd w:id="5"/>
    </w:p>
    <w:p w14:paraId="1554C79E" w14:textId="77777777" w:rsidR="007D36EA" w:rsidRPr="002A55D2" w:rsidRDefault="007D36EA" w:rsidP="007D36EA">
      <w:pPr>
        <w:spacing w:line="240" w:lineRule="auto"/>
        <w:contextualSpacing/>
        <w:jc w:val="center"/>
        <w:rPr>
          <w:rFonts w:ascii="Calibri" w:hAnsi="Calibri" w:cs="Arial"/>
        </w:rPr>
      </w:pPr>
      <w:r w:rsidRPr="002A55D2">
        <w:rPr>
          <w:rFonts w:ascii="Calibri" w:hAnsi="Calibri" w:cs="Arial"/>
        </w:rPr>
        <w:t>Attention: Trisha Newton, Purchasing Agent</w:t>
      </w:r>
    </w:p>
    <w:p w14:paraId="707AC592" w14:textId="77777777" w:rsidR="007D36EA" w:rsidRPr="002A55D2" w:rsidRDefault="007D36EA" w:rsidP="007D36EA">
      <w:pPr>
        <w:spacing w:line="240" w:lineRule="auto"/>
        <w:contextualSpacing/>
        <w:jc w:val="center"/>
        <w:rPr>
          <w:rFonts w:ascii="Calibri" w:hAnsi="Calibri" w:cs="Arial"/>
        </w:rPr>
      </w:pPr>
      <w:r w:rsidRPr="002A55D2">
        <w:rPr>
          <w:rFonts w:ascii="Calibri" w:hAnsi="Calibri" w:cs="Arial"/>
        </w:rPr>
        <w:t>PO Box 1578 or 805 S. Walker Street</w:t>
      </w:r>
      <w:r>
        <w:rPr>
          <w:rFonts w:ascii="Calibri" w:hAnsi="Calibri" w:cs="Arial"/>
        </w:rPr>
        <w:t xml:space="preserve">, </w:t>
      </w:r>
      <w:r w:rsidRPr="002A55D2">
        <w:rPr>
          <w:rFonts w:ascii="Calibri" w:hAnsi="Calibri" w:cs="Arial"/>
        </w:rPr>
        <w:t>Burgaw, NC  28425</w:t>
      </w:r>
    </w:p>
    <w:p w14:paraId="30FA75B0" w14:textId="77777777" w:rsidR="007D36EA" w:rsidRPr="002A55D2" w:rsidRDefault="007D36EA" w:rsidP="007D36EA">
      <w:pPr>
        <w:spacing w:line="240" w:lineRule="auto"/>
        <w:contextualSpacing/>
        <w:jc w:val="center"/>
        <w:rPr>
          <w:rFonts w:ascii="Calibri" w:hAnsi="Calibri" w:cs="Arial"/>
        </w:rPr>
      </w:pPr>
      <w:r w:rsidRPr="002A55D2">
        <w:rPr>
          <w:rFonts w:ascii="Calibri" w:hAnsi="Calibri" w:cs="Arial"/>
        </w:rPr>
        <w:t>Hours of Operation:  8:00 a.m. - 5:00 p.m. (EST) Monday through Friday</w:t>
      </w:r>
    </w:p>
    <w:p w14:paraId="1381C053" w14:textId="77777777" w:rsidR="007D36EA" w:rsidRPr="002A55D2" w:rsidRDefault="007D36EA" w:rsidP="007D36EA">
      <w:pPr>
        <w:spacing w:line="240" w:lineRule="auto"/>
        <w:contextualSpacing/>
        <w:jc w:val="center"/>
        <w:rPr>
          <w:rFonts w:ascii="Calibri" w:hAnsi="Calibri" w:cs="Arial"/>
        </w:rPr>
      </w:pPr>
      <w:r w:rsidRPr="002A55D2">
        <w:rPr>
          <w:rFonts w:ascii="Calibri" w:hAnsi="Calibri" w:cs="Arial"/>
        </w:rPr>
        <w:t>Phone: (910) 259-1281</w:t>
      </w:r>
    </w:p>
    <w:p w14:paraId="73BBEC64" w14:textId="77777777" w:rsidR="007D36EA" w:rsidRDefault="007D36EA" w:rsidP="007D36EA">
      <w:pPr>
        <w:spacing w:line="240" w:lineRule="auto"/>
        <w:contextualSpacing/>
        <w:jc w:val="center"/>
        <w:rPr>
          <w:rFonts w:ascii="Calibri" w:hAnsi="Calibri" w:cs="Arial"/>
        </w:rPr>
      </w:pPr>
      <w:r w:rsidRPr="002A55D2">
        <w:rPr>
          <w:rFonts w:ascii="Calibri" w:hAnsi="Calibri" w:cs="Arial"/>
        </w:rPr>
        <w:t xml:space="preserve">Email:  </w:t>
      </w:r>
      <w:hyperlink r:id="rId15" w:history="1">
        <w:r w:rsidRPr="00B52629">
          <w:rPr>
            <w:rStyle w:val="Hyperlink"/>
            <w:rFonts w:ascii="Calibri" w:hAnsi="Calibri" w:cs="Arial"/>
          </w:rPr>
          <w:t>tnewton@pendercountync.gov</w:t>
        </w:r>
      </w:hyperlink>
    </w:p>
    <w:p w14:paraId="0B68BA08" w14:textId="77777777" w:rsidR="007D36EA" w:rsidRDefault="007D36EA" w:rsidP="007D36EA">
      <w:pPr>
        <w:spacing w:line="240" w:lineRule="auto"/>
        <w:contextualSpacing/>
        <w:jc w:val="center"/>
        <w:rPr>
          <w:rFonts w:ascii="Calibri" w:hAnsi="Calibri" w:cs="Arial"/>
        </w:rPr>
      </w:pPr>
    </w:p>
    <w:p w14:paraId="4BB58891" w14:textId="4D81105A" w:rsidR="007D36EA" w:rsidRDefault="007D36EA" w:rsidP="007D36EA">
      <w:pPr>
        <w:spacing w:line="240" w:lineRule="auto"/>
        <w:contextualSpacing/>
        <w:jc w:val="both"/>
        <w:rPr>
          <w:rFonts w:ascii="Calibri" w:hAnsi="Calibri" w:cs="Arial"/>
        </w:rPr>
      </w:pPr>
      <w:r>
        <w:rPr>
          <w:rFonts w:ascii="Calibri" w:hAnsi="Calibri" w:cs="Arial"/>
        </w:rPr>
        <w:t xml:space="preserve">Please note it is the responsibility of the proposer to ensure that all addenda have been received prior to submitting a proposal.  Visit </w:t>
      </w:r>
      <w:hyperlink r:id="rId16" w:history="1">
        <w:r w:rsidRPr="007B70CC">
          <w:rPr>
            <w:rStyle w:val="Hyperlink"/>
            <w:rFonts w:ascii="Calibri" w:hAnsi="Calibri" w:cs="Arial"/>
          </w:rPr>
          <w:t>www.PenderCountyNC.gov</w:t>
        </w:r>
      </w:hyperlink>
      <w:r>
        <w:rPr>
          <w:rFonts w:ascii="Calibri" w:hAnsi="Calibri" w:cs="Arial"/>
        </w:rPr>
        <w:t xml:space="preserve"> for </w:t>
      </w:r>
      <w:r w:rsidR="00A97668">
        <w:rPr>
          <w:rFonts w:ascii="Calibri" w:hAnsi="Calibri" w:cs="Arial"/>
        </w:rPr>
        <w:t>up-to-date</w:t>
      </w:r>
      <w:r>
        <w:rPr>
          <w:rFonts w:ascii="Calibri" w:hAnsi="Calibri" w:cs="Arial"/>
        </w:rPr>
        <w:t xml:space="preserve"> information.  </w:t>
      </w:r>
      <w:r w:rsidRPr="000408B4">
        <w:rPr>
          <w:rFonts w:cstheme="minorHAnsi"/>
          <w:sz w:val="23"/>
          <w:szCs w:val="23"/>
        </w:rPr>
        <w:t xml:space="preserve">Click on </w:t>
      </w:r>
      <w:r w:rsidRPr="000408B4">
        <w:rPr>
          <w:rFonts w:cstheme="minorHAnsi"/>
          <w:sz w:val="23"/>
          <w:szCs w:val="23"/>
        </w:rPr>
        <w:br/>
        <w:t xml:space="preserve">“I Want To…”, scroll down to “Open RFP’s and Bids”.  </w:t>
      </w:r>
    </w:p>
    <w:p w14:paraId="0E44FD58" w14:textId="77777777" w:rsidR="007D36EA" w:rsidRPr="002A55D2" w:rsidRDefault="007D36EA" w:rsidP="007D36EA">
      <w:pPr>
        <w:spacing w:line="240" w:lineRule="auto"/>
        <w:contextualSpacing/>
        <w:jc w:val="both"/>
        <w:rPr>
          <w:rFonts w:ascii="Calibri" w:hAnsi="Calibri" w:cs="Arial"/>
        </w:rPr>
      </w:pPr>
    </w:p>
    <w:p w14:paraId="2FEED150" w14:textId="2E8589B8" w:rsidR="007D36EA" w:rsidRPr="002A55D2" w:rsidRDefault="007D36EA" w:rsidP="007D36EA">
      <w:pPr>
        <w:spacing w:line="240" w:lineRule="auto"/>
        <w:contextualSpacing/>
        <w:jc w:val="both"/>
        <w:rPr>
          <w:rFonts w:ascii="Calibri" w:hAnsi="Calibri" w:cs="Arial"/>
        </w:rPr>
      </w:pPr>
      <w:r w:rsidRPr="002A55D2">
        <w:rPr>
          <w:rFonts w:ascii="Calibri" w:hAnsi="Calibri" w:cs="Arial"/>
        </w:rPr>
        <w:t>The County of Pender reserves the right to waive any informalities and to reject any and all proposals.</w:t>
      </w:r>
      <w:r>
        <w:rPr>
          <w:rFonts w:ascii="Calibri" w:hAnsi="Calibri" w:cs="Arial"/>
        </w:rPr>
        <w:t xml:space="preserve"> </w:t>
      </w:r>
    </w:p>
    <w:p w14:paraId="77E0BC68" w14:textId="77777777" w:rsidR="007D36EA" w:rsidRDefault="007D36EA" w:rsidP="007D36EA">
      <w:pPr>
        <w:spacing w:line="240" w:lineRule="auto"/>
        <w:contextualSpacing/>
        <w:rPr>
          <w:rFonts w:ascii="Calibri" w:hAnsi="Calibri" w:cs="Arial"/>
        </w:rPr>
      </w:pPr>
      <w:r w:rsidRPr="00CF43AF">
        <w:rPr>
          <w:rFonts w:ascii="Calibri" w:hAnsi="Calibri" w:cs="Arial"/>
        </w:rPr>
        <w:t>Thank you,</w:t>
      </w:r>
    </w:p>
    <w:p w14:paraId="03A8D387" w14:textId="77777777" w:rsidR="007D36EA" w:rsidRPr="00CF43AF" w:rsidRDefault="007D36EA" w:rsidP="007D36EA">
      <w:pPr>
        <w:spacing w:line="240" w:lineRule="auto"/>
        <w:contextualSpacing/>
        <w:rPr>
          <w:rFonts w:ascii="Calibri" w:hAnsi="Calibri" w:cs="Arial"/>
        </w:rPr>
      </w:pPr>
    </w:p>
    <w:p w14:paraId="319652CC" w14:textId="48368411" w:rsidR="00AC4890" w:rsidRDefault="007D36EA" w:rsidP="00956BEC">
      <w:pPr>
        <w:spacing w:line="240" w:lineRule="auto"/>
        <w:contextualSpacing/>
        <w:rPr>
          <w:rFonts w:ascii="Calibri" w:hAnsi="Calibri" w:cs="Arial"/>
        </w:rPr>
      </w:pPr>
      <w:r>
        <w:rPr>
          <w:rFonts w:ascii="Calibri" w:hAnsi="Calibri" w:cs="Arial"/>
        </w:rPr>
        <w:t xml:space="preserve">Trisha Newton, Pender County Purchasing </w:t>
      </w:r>
      <w:r w:rsidR="00B16B8F">
        <w:rPr>
          <w:rFonts w:ascii="Calibri" w:hAnsi="Calibri" w:cs="Arial"/>
        </w:rPr>
        <w:t>Manager</w:t>
      </w:r>
    </w:p>
    <w:p w14:paraId="06C067D3" w14:textId="01EDD0C7" w:rsidR="00980A55" w:rsidRPr="00956BEC" w:rsidRDefault="00AC4890" w:rsidP="00AC4890">
      <w:pPr>
        <w:rPr>
          <w:rFonts w:ascii="Calibri" w:hAnsi="Calibri" w:cs="Arial"/>
        </w:rPr>
      </w:pPr>
      <w:r>
        <w:rPr>
          <w:rFonts w:ascii="Calibri" w:hAnsi="Calibri" w:cs="Arial"/>
        </w:rPr>
        <w:br w:type="page"/>
      </w:r>
    </w:p>
    <w:sdt>
      <w:sdtPr>
        <w:rPr>
          <w:rFonts w:asciiTheme="minorHAnsi" w:eastAsiaTheme="minorEastAsia" w:hAnsiTheme="minorHAnsi" w:cstheme="minorBidi"/>
          <w:color w:val="auto"/>
          <w:sz w:val="22"/>
          <w:szCs w:val="22"/>
        </w:rPr>
        <w:id w:val="1744681495"/>
        <w:docPartObj>
          <w:docPartGallery w:val="Table of Contents"/>
          <w:docPartUnique/>
        </w:docPartObj>
      </w:sdtPr>
      <w:sdtEndPr>
        <w:rPr>
          <w:b/>
          <w:bCs/>
          <w:noProof/>
        </w:rPr>
      </w:sdtEndPr>
      <w:sdtContent>
        <w:p w14:paraId="6EF31F8B" w14:textId="77777777" w:rsidR="00980A55" w:rsidRDefault="00980A55" w:rsidP="00980A55">
          <w:pPr>
            <w:pStyle w:val="TOCHeading"/>
            <w:spacing w:before="0" w:line="360" w:lineRule="auto"/>
          </w:pPr>
          <w:r>
            <w:t>CONTENTS</w:t>
          </w:r>
        </w:p>
        <w:p w14:paraId="4AAAEA1C" w14:textId="40A5F263" w:rsidR="003F509A" w:rsidRDefault="00980A55">
          <w:pPr>
            <w:pStyle w:val="TOC1"/>
            <w:tabs>
              <w:tab w:val="right" w:leader="dot" w:pos="10070"/>
            </w:tabs>
            <w:rPr>
              <w:rFonts w:cstheme="minorBidi"/>
              <w:noProof/>
              <w:kern w:val="2"/>
              <w14:ligatures w14:val="standardContextual"/>
            </w:rPr>
          </w:pPr>
          <w:r>
            <w:fldChar w:fldCharType="begin"/>
          </w:r>
          <w:r>
            <w:instrText xml:space="preserve"> TOC \o "1-3" \h \z \u </w:instrText>
          </w:r>
          <w:r>
            <w:fldChar w:fldCharType="separate"/>
          </w:r>
          <w:hyperlink w:anchor="_Toc152935414" w:history="1">
            <w:r w:rsidR="003F509A" w:rsidRPr="005463A2">
              <w:rPr>
                <w:rStyle w:val="Hyperlink"/>
                <w:rFonts w:ascii="Calibri" w:hAnsi="Calibri"/>
                <w:noProof/>
              </w:rPr>
              <w:t>Pender County Finance</w:t>
            </w:r>
            <w:r w:rsidR="003F509A">
              <w:rPr>
                <w:noProof/>
                <w:webHidden/>
              </w:rPr>
              <w:tab/>
            </w:r>
            <w:r w:rsidR="003F509A">
              <w:rPr>
                <w:noProof/>
                <w:webHidden/>
              </w:rPr>
              <w:fldChar w:fldCharType="begin"/>
            </w:r>
            <w:r w:rsidR="003F509A">
              <w:rPr>
                <w:noProof/>
                <w:webHidden/>
              </w:rPr>
              <w:instrText xml:space="preserve"> PAGEREF _Toc152935414 \h </w:instrText>
            </w:r>
            <w:r w:rsidR="003F509A">
              <w:rPr>
                <w:noProof/>
                <w:webHidden/>
              </w:rPr>
            </w:r>
            <w:r w:rsidR="003F509A">
              <w:rPr>
                <w:noProof/>
                <w:webHidden/>
              </w:rPr>
              <w:fldChar w:fldCharType="separate"/>
            </w:r>
            <w:r w:rsidR="003F509A">
              <w:rPr>
                <w:noProof/>
                <w:webHidden/>
              </w:rPr>
              <w:t>2</w:t>
            </w:r>
            <w:r w:rsidR="003F509A">
              <w:rPr>
                <w:noProof/>
                <w:webHidden/>
              </w:rPr>
              <w:fldChar w:fldCharType="end"/>
            </w:r>
          </w:hyperlink>
        </w:p>
        <w:p w14:paraId="19E4120F" w14:textId="6910862E" w:rsidR="003F509A" w:rsidRDefault="003F509A">
          <w:pPr>
            <w:pStyle w:val="TOC1"/>
            <w:tabs>
              <w:tab w:val="right" w:leader="dot" w:pos="10070"/>
            </w:tabs>
            <w:rPr>
              <w:rFonts w:cstheme="minorBidi"/>
              <w:noProof/>
              <w:kern w:val="2"/>
              <w14:ligatures w14:val="standardContextual"/>
            </w:rPr>
          </w:pPr>
          <w:hyperlink w:anchor="_Toc152935415" w:history="1">
            <w:r w:rsidRPr="005463A2">
              <w:rPr>
                <w:rStyle w:val="Hyperlink"/>
                <w:noProof/>
              </w:rPr>
              <w:t>GENERAL INFORMATION</w:t>
            </w:r>
            <w:r>
              <w:rPr>
                <w:noProof/>
                <w:webHidden/>
              </w:rPr>
              <w:tab/>
            </w:r>
            <w:r>
              <w:rPr>
                <w:noProof/>
                <w:webHidden/>
              </w:rPr>
              <w:fldChar w:fldCharType="begin"/>
            </w:r>
            <w:r>
              <w:rPr>
                <w:noProof/>
                <w:webHidden/>
              </w:rPr>
              <w:instrText xml:space="preserve"> PAGEREF _Toc152935415 \h </w:instrText>
            </w:r>
            <w:r>
              <w:rPr>
                <w:noProof/>
                <w:webHidden/>
              </w:rPr>
            </w:r>
            <w:r>
              <w:rPr>
                <w:noProof/>
                <w:webHidden/>
              </w:rPr>
              <w:fldChar w:fldCharType="separate"/>
            </w:r>
            <w:r>
              <w:rPr>
                <w:noProof/>
                <w:webHidden/>
              </w:rPr>
              <w:t>3</w:t>
            </w:r>
            <w:r>
              <w:rPr>
                <w:noProof/>
                <w:webHidden/>
              </w:rPr>
              <w:fldChar w:fldCharType="end"/>
            </w:r>
          </w:hyperlink>
        </w:p>
        <w:p w14:paraId="5D9593C7" w14:textId="311B665B" w:rsidR="003F509A" w:rsidRDefault="003F509A">
          <w:pPr>
            <w:pStyle w:val="TOC1"/>
            <w:tabs>
              <w:tab w:val="right" w:leader="dot" w:pos="10070"/>
            </w:tabs>
            <w:rPr>
              <w:rFonts w:cstheme="minorBidi"/>
              <w:noProof/>
              <w:kern w:val="2"/>
              <w14:ligatures w14:val="standardContextual"/>
            </w:rPr>
          </w:pPr>
          <w:hyperlink w:anchor="_Toc152935416" w:history="1">
            <w:r w:rsidRPr="005463A2">
              <w:rPr>
                <w:rStyle w:val="Hyperlink"/>
                <w:noProof/>
              </w:rPr>
              <w:t>SCHEDULE</w:t>
            </w:r>
            <w:r>
              <w:rPr>
                <w:noProof/>
                <w:webHidden/>
              </w:rPr>
              <w:tab/>
            </w:r>
            <w:r>
              <w:rPr>
                <w:noProof/>
                <w:webHidden/>
              </w:rPr>
              <w:fldChar w:fldCharType="begin"/>
            </w:r>
            <w:r>
              <w:rPr>
                <w:noProof/>
                <w:webHidden/>
              </w:rPr>
              <w:instrText xml:space="preserve"> PAGEREF _Toc152935416 \h </w:instrText>
            </w:r>
            <w:r>
              <w:rPr>
                <w:noProof/>
                <w:webHidden/>
              </w:rPr>
            </w:r>
            <w:r>
              <w:rPr>
                <w:noProof/>
                <w:webHidden/>
              </w:rPr>
              <w:fldChar w:fldCharType="separate"/>
            </w:r>
            <w:r>
              <w:rPr>
                <w:noProof/>
                <w:webHidden/>
              </w:rPr>
              <w:t>3</w:t>
            </w:r>
            <w:r>
              <w:rPr>
                <w:noProof/>
                <w:webHidden/>
              </w:rPr>
              <w:fldChar w:fldCharType="end"/>
            </w:r>
          </w:hyperlink>
        </w:p>
        <w:p w14:paraId="4E531A53" w14:textId="5ECC593B" w:rsidR="003F509A" w:rsidRDefault="003F509A">
          <w:pPr>
            <w:pStyle w:val="TOC1"/>
            <w:tabs>
              <w:tab w:val="right" w:leader="dot" w:pos="10070"/>
            </w:tabs>
            <w:rPr>
              <w:rFonts w:cstheme="minorBidi"/>
              <w:noProof/>
              <w:kern w:val="2"/>
              <w14:ligatures w14:val="standardContextual"/>
            </w:rPr>
          </w:pPr>
          <w:hyperlink w:anchor="_Toc152935417" w:history="1">
            <w:r w:rsidRPr="005463A2">
              <w:rPr>
                <w:rStyle w:val="Hyperlink"/>
                <w:noProof/>
              </w:rPr>
              <w:t>OVERVIEW</w:t>
            </w:r>
            <w:r>
              <w:rPr>
                <w:noProof/>
                <w:webHidden/>
              </w:rPr>
              <w:tab/>
            </w:r>
            <w:r>
              <w:rPr>
                <w:noProof/>
                <w:webHidden/>
              </w:rPr>
              <w:fldChar w:fldCharType="begin"/>
            </w:r>
            <w:r>
              <w:rPr>
                <w:noProof/>
                <w:webHidden/>
              </w:rPr>
              <w:instrText xml:space="preserve"> PAGEREF _Toc152935417 \h </w:instrText>
            </w:r>
            <w:r>
              <w:rPr>
                <w:noProof/>
                <w:webHidden/>
              </w:rPr>
            </w:r>
            <w:r>
              <w:rPr>
                <w:noProof/>
                <w:webHidden/>
              </w:rPr>
              <w:fldChar w:fldCharType="separate"/>
            </w:r>
            <w:r>
              <w:rPr>
                <w:noProof/>
                <w:webHidden/>
              </w:rPr>
              <w:t>4</w:t>
            </w:r>
            <w:r>
              <w:rPr>
                <w:noProof/>
                <w:webHidden/>
              </w:rPr>
              <w:fldChar w:fldCharType="end"/>
            </w:r>
          </w:hyperlink>
        </w:p>
        <w:p w14:paraId="6525C49B" w14:textId="28760E22" w:rsidR="003F509A" w:rsidRDefault="003F509A">
          <w:pPr>
            <w:pStyle w:val="TOC1"/>
            <w:tabs>
              <w:tab w:val="right" w:leader="dot" w:pos="10070"/>
            </w:tabs>
            <w:rPr>
              <w:rStyle w:val="Hyperlink"/>
              <w:noProof/>
            </w:rPr>
          </w:pPr>
          <w:hyperlink w:anchor="_Toc152935418" w:history="1">
            <w:r w:rsidRPr="005463A2">
              <w:rPr>
                <w:rStyle w:val="Hyperlink"/>
                <w:noProof/>
              </w:rPr>
              <w:t>SCOPE OF WORK</w:t>
            </w:r>
            <w:r>
              <w:rPr>
                <w:noProof/>
                <w:webHidden/>
              </w:rPr>
              <w:tab/>
            </w:r>
            <w:r>
              <w:rPr>
                <w:noProof/>
                <w:webHidden/>
              </w:rPr>
              <w:fldChar w:fldCharType="begin"/>
            </w:r>
            <w:r>
              <w:rPr>
                <w:noProof/>
                <w:webHidden/>
              </w:rPr>
              <w:instrText xml:space="preserve"> PAGEREF _Toc152935418 \h </w:instrText>
            </w:r>
            <w:r>
              <w:rPr>
                <w:noProof/>
                <w:webHidden/>
              </w:rPr>
            </w:r>
            <w:r>
              <w:rPr>
                <w:noProof/>
                <w:webHidden/>
              </w:rPr>
              <w:fldChar w:fldCharType="separate"/>
            </w:r>
            <w:r>
              <w:rPr>
                <w:noProof/>
                <w:webHidden/>
              </w:rPr>
              <w:t>5</w:t>
            </w:r>
            <w:r>
              <w:rPr>
                <w:noProof/>
                <w:webHidden/>
              </w:rPr>
              <w:fldChar w:fldCharType="end"/>
            </w:r>
          </w:hyperlink>
        </w:p>
        <w:p w14:paraId="0FC36C5C" w14:textId="593462BE" w:rsidR="00E7276F" w:rsidRDefault="00F476CE" w:rsidP="00E7276F">
          <w:pPr>
            <w:pStyle w:val="TOC1"/>
            <w:tabs>
              <w:tab w:val="right" w:leader="dot" w:pos="10070"/>
            </w:tabs>
            <w:rPr>
              <w:rFonts w:cstheme="minorBidi"/>
              <w:noProof/>
              <w:kern w:val="2"/>
              <w14:ligatures w14:val="standardContextual"/>
            </w:rPr>
          </w:pPr>
          <w:r>
            <w:t>MANDATORY PRE-BID TOUR</w:t>
          </w:r>
          <w:hyperlink w:anchor="_Toc152935418" w:history="1">
            <w:r w:rsidR="00E7276F">
              <w:rPr>
                <w:noProof/>
                <w:webHidden/>
              </w:rPr>
              <w:tab/>
            </w:r>
            <w:r w:rsidR="00E7276F">
              <w:rPr>
                <w:noProof/>
                <w:webHidden/>
              </w:rPr>
              <w:fldChar w:fldCharType="begin"/>
            </w:r>
            <w:r w:rsidR="00E7276F">
              <w:rPr>
                <w:noProof/>
                <w:webHidden/>
              </w:rPr>
              <w:instrText xml:space="preserve"> PAGEREF _Toc152935418 \h </w:instrText>
            </w:r>
            <w:r w:rsidR="00E7276F">
              <w:rPr>
                <w:noProof/>
                <w:webHidden/>
              </w:rPr>
            </w:r>
            <w:r w:rsidR="00E7276F">
              <w:rPr>
                <w:noProof/>
                <w:webHidden/>
              </w:rPr>
              <w:fldChar w:fldCharType="separate"/>
            </w:r>
            <w:r w:rsidR="00E7276F">
              <w:rPr>
                <w:noProof/>
                <w:webHidden/>
              </w:rPr>
              <w:t>5</w:t>
            </w:r>
            <w:r w:rsidR="00E7276F">
              <w:rPr>
                <w:noProof/>
                <w:webHidden/>
              </w:rPr>
              <w:fldChar w:fldCharType="end"/>
            </w:r>
          </w:hyperlink>
        </w:p>
        <w:p w14:paraId="5E633EBA" w14:textId="58E6FDF0" w:rsidR="003F509A" w:rsidRDefault="003F509A">
          <w:pPr>
            <w:pStyle w:val="TOC1"/>
            <w:tabs>
              <w:tab w:val="right" w:leader="dot" w:pos="10070"/>
            </w:tabs>
            <w:rPr>
              <w:rFonts w:cstheme="minorBidi"/>
              <w:noProof/>
              <w:kern w:val="2"/>
              <w14:ligatures w14:val="standardContextual"/>
            </w:rPr>
          </w:pPr>
          <w:hyperlink w:anchor="_Toc152935420" w:history="1">
            <w:r w:rsidRPr="005463A2">
              <w:rPr>
                <w:rStyle w:val="Hyperlink"/>
                <w:noProof/>
              </w:rPr>
              <w:t>PROPOSAL SUBMISSION</w:t>
            </w:r>
            <w:r>
              <w:rPr>
                <w:noProof/>
                <w:webHidden/>
              </w:rPr>
              <w:tab/>
            </w:r>
            <w:r>
              <w:rPr>
                <w:noProof/>
                <w:webHidden/>
              </w:rPr>
              <w:fldChar w:fldCharType="begin"/>
            </w:r>
            <w:r>
              <w:rPr>
                <w:noProof/>
                <w:webHidden/>
              </w:rPr>
              <w:instrText xml:space="preserve"> PAGEREF _Toc152935420 \h </w:instrText>
            </w:r>
            <w:r>
              <w:rPr>
                <w:noProof/>
                <w:webHidden/>
              </w:rPr>
            </w:r>
            <w:r>
              <w:rPr>
                <w:noProof/>
                <w:webHidden/>
              </w:rPr>
              <w:fldChar w:fldCharType="separate"/>
            </w:r>
            <w:r>
              <w:rPr>
                <w:noProof/>
                <w:webHidden/>
              </w:rPr>
              <w:t>6</w:t>
            </w:r>
            <w:r>
              <w:rPr>
                <w:noProof/>
                <w:webHidden/>
              </w:rPr>
              <w:fldChar w:fldCharType="end"/>
            </w:r>
          </w:hyperlink>
        </w:p>
        <w:p w14:paraId="206A5EE2" w14:textId="6DA9D415" w:rsidR="003F509A" w:rsidRDefault="003F509A">
          <w:pPr>
            <w:pStyle w:val="TOC1"/>
            <w:tabs>
              <w:tab w:val="right" w:leader="dot" w:pos="10070"/>
            </w:tabs>
            <w:rPr>
              <w:rFonts w:cstheme="minorBidi"/>
              <w:noProof/>
              <w:kern w:val="2"/>
              <w14:ligatures w14:val="standardContextual"/>
            </w:rPr>
          </w:pPr>
          <w:hyperlink w:anchor="_Toc152935421" w:history="1">
            <w:r w:rsidRPr="005463A2">
              <w:rPr>
                <w:rStyle w:val="Hyperlink"/>
                <w:rFonts w:cstheme="minorHAnsi"/>
                <w:noProof/>
              </w:rPr>
              <w:t>EVALUATION AND SELECTION</w:t>
            </w:r>
            <w:r>
              <w:rPr>
                <w:noProof/>
                <w:webHidden/>
              </w:rPr>
              <w:tab/>
            </w:r>
            <w:r>
              <w:rPr>
                <w:noProof/>
                <w:webHidden/>
              </w:rPr>
              <w:fldChar w:fldCharType="begin"/>
            </w:r>
            <w:r>
              <w:rPr>
                <w:noProof/>
                <w:webHidden/>
              </w:rPr>
              <w:instrText xml:space="preserve"> PAGEREF _Toc152935421 \h </w:instrText>
            </w:r>
            <w:r>
              <w:rPr>
                <w:noProof/>
                <w:webHidden/>
              </w:rPr>
            </w:r>
            <w:r>
              <w:rPr>
                <w:noProof/>
                <w:webHidden/>
              </w:rPr>
              <w:fldChar w:fldCharType="separate"/>
            </w:r>
            <w:r>
              <w:rPr>
                <w:noProof/>
                <w:webHidden/>
              </w:rPr>
              <w:t>7</w:t>
            </w:r>
            <w:r>
              <w:rPr>
                <w:noProof/>
                <w:webHidden/>
              </w:rPr>
              <w:fldChar w:fldCharType="end"/>
            </w:r>
          </w:hyperlink>
        </w:p>
        <w:p w14:paraId="2BC6BA80" w14:textId="7A295073" w:rsidR="003F509A" w:rsidRDefault="003F509A">
          <w:pPr>
            <w:pStyle w:val="TOC1"/>
            <w:tabs>
              <w:tab w:val="right" w:leader="dot" w:pos="10070"/>
            </w:tabs>
            <w:rPr>
              <w:rFonts w:cstheme="minorBidi"/>
              <w:noProof/>
              <w:kern w:val="2"/>
              <w14:ligatures w14:val="standardContextual"/>
            </w:rPr>
          </w:pPr>
          <w:hyperlink w:anchor="_Toc152935422" w:history="1">
            <w:r w:rsidRPr="005463A2">
              <w:rPr>
                <w:rStyle w:val="Hyperlink"/>
                <w:noProof/>
              </w:rPr>
              <w:t>RFP PROVISIONS</w:t>
            </w:r>
            <w:r>
              <w:rPr>
                <w:noProof/>
                <w:webHidden/>
              </w:rPr>
              <w:tab/>
            </w:r>
            <w:r>
              <w:rPr>
                <w:noProof/>
                <w:webHidden/>
              </w:rPr>
              <w:fldChar w:fldCharType="begin"/>
            </w:r>
            <w:r>
              <w:rPr>
                <w:noProof/>
                <w:webHidden/>
              </w:rPr>
              <w:instrText xml:space="preserve"> PAGEREF _Toc152935422 \h </w:instrText>
            </w:r>
            <w:r>
              <w:rPr>
                <w:noProof/>
                <w:webHidden/>
              </w:rPr>
            </w:r>
            <w:r>
              <w:rPr>
                <w:noProof/>
                <w:webHidden/>
              </w:rPr>
              <w:fldChar w:fldCharType="separate"/>
            </w:r>
            <w:r>
              <w:rPr>
                <w:noProof/>
                <w:webHidden/>
              </w:rPr>
              <w:t>8</w:t>
            </w:r>
            <w:r>
              <w:rPr>
                <w:noProof/>
                <w:webHidden/>
              </w:rPr>
              <w:fldChar w:fldCharType="end"/>
            </w:r>
          </w:hyperlink>
        </w:p>
        <w:p w14:paraId="01ED9566" w14:textId="64EE7B20" w:rsidR="003F509A" w:rsidRDefault="003F509A">
          <w:pPr>
            <w:pStyle w:val="TOC1"/>
            <w:tabs>
              <w:tab w:val="right" w:leader="dot" w:pos="10070"/>
            </w:tabs>
            <w:rPr>
              <w:rFonts w:cstheme="minorBidi"/>
              <w:noProof/>
              <w:kern w:val="2"/>
              <w14:ligatures w14:val="standardContextual"/>
            </w:rPr>
          </w:pPr>
          <w:hyperlink w:anchor="_Toc152935423" w:history="1">
            <w:r w:rsidRPr="005463A2">
              <w:rPr>
                <w:rStyle w:val="Hyperlink"/>
                <w:noProof/>
              </w:rPr>
              <w:t>TERMS AND CONDITIONS</w:t>
            </w:r>
            <w:r>
              <w:rPr>
                <w:noProof/>
                <w:webHidden/>
              </w:rPr>
              <w:tab/>
            </w:r>
            <w:r>
              <w:rPr>
                <w:noProof/>
                <w:webHidden/>
              </w:rPr>
              <w:fldChar w:fldCharType="begin"/>
            </w:r>
            <w:r>
              <w:rPr>
                <w:noProof/>
                <w:webHidden/>
              </w:rPr>
              <w:instrText xml:space="preserve"> PAGEREF _Toc152935423 \h </w:instrText>
            </w:r>
            <w:r>
              <w:rPr>
                <w:noProof/>
                <w:webHidden/>
              </w:rPr>
            </w:r>
            <w:r>
              <w:rPr>
                <w:noProof/>
                <w:webHidden/>
              </w:rPr>
              <w:fldChar w:fldCharType="separate"/>
            </w:r>
            <w:r>
              <w:rPr>
                <w:noProof/>
                <w:webHidden/>
              </w:rPr>
              <w:t>11</w:t>
            </w:r>
            <w:r>
              <w:rPr>
                <w:noProof/>
                <w:webHidden/>
              </w:rPr>
              <w:fldChar w:fldCharType="end"/>
            </w:r>
          </w:hyperlink>
        </w:p>
        <w:p w14:paraId="41717B17" w14:textId="128915D1" w:rsidR="00980A55" w:rsidRDefault="00980A55" w:rsidP="00980A55">
          <w:pPr>
            <w:spacing w:after="0" w:line="360" w:lineRule="auto"/>
          </w:pPr>
          <w:r>
            <w:rPr>
              <w:b/>
              <w:bCs/>
              <w:noProof/>
            </w:rPr>
            <w:fldChar w:fldCharType="end"/>
          </w:r>
        </w:p>
      </w:sdtContent>
    </w:sdt>
    <w:p w14:paraId="50A09EC8" w14:textId="77777777" w:rsidR="00BD3091" w:rsidRPr="002320CA" w:rsidRDefault="00BD3091" w:rsidP="005E5E54">
      <w:pPr>
        <w:pStyle w:val="Heading1"/>
        <w:spacing w:before="0"/>
        <w:jc w:val="both"/>
      </w:pPr>
      <w:bookmarkStart w:id="6" w:name="_Toc152935415"/>
      <w:r w:rsidRPr="002320CA">
        <w:t>GENERAL INFORMATION</w:t>
      </w:r>
      <w:bookmarkEnd w:id="6"/>
    </w:p>
    <w:p w14:paraId="1F8A8C7A" w14:textId="77777777" w:rsidR="00AC4890" w:rsidRDefault="00AC4890" w:rsidP="00AC4890">
      <w:pPr>
        <w:tabs>
          <w:tab w:val="left" w:pos="0"/>
        </w:tabs>
        <w:spacing w:line="240" w:lineRule="auto"/>
        <w:contextualSpacing/>
        <w:jc w:val="both"/>
        <w:rPr>
          <w:rFonts w:cstheme="minorHAnsi"/>
        </w:rPr>
      </w:pPr>
    </w:p>
    <w:p w14:paraId="0E1C09D5" w14:textId="5887326A" w:rsidR="00AC4890" w:rsidRDefault="00AC4890" w:rsidP="00AC4890">
      <w:pPr>
        <w:tabs>
          <w:tab w:val="left" w:pos="0"/>
        </w:tabs>
        <w:spacing w:line="240" w:lineRule="auto"/>
        <w:contextualSpacing/>
        <w:jc w:val="both"/>
        <w:rPr>
          <w:rFonts w:cstheme="minorHAnsi"/>
        </w:rPr>
      </w:pPr>
      <w:r w:rsidRPr="002A55D2">
        <w:rPr>
          <w:rFonts w:cstheme="minorHAnsi"/>
        </w:rPr>
        <w:t>The County of Pender is requesting proposals from qualified con</w:t>
      </w:r>
      <w:r>
        <w:rPr>
          <w:rFonts w:cstheme="minorHAnsi"/>
        </w:rPr>
        <w:t>sultants</w:t>
      </w:r>
      <w:r w:rsidRPr="002A55D2">
        <w:rPr>
          <w:rFonts w:cstheme="minorHAnsi"/>
        </w:rPr>
        <w:t xml:space="preserve"> to </w:t>
      </w:r>
      <w:r>
        <w:rPr>
          <w:rFonts w:cstheme="minorHAnsi"/>
        </w:rPr>
        <w:t xml:space="preserve">equip, staff, and operate twelve (12) convenience/ recycling sites and one transfer station as well as provide trash and recycling pick-up at 19 school locations and 16 county </w:t>
      </w:r>
      <w:r w:rsidR="001E0229">
        <w:rPr>
          <w:rFonts w:cstheme="minorHAnsi"/>
        </w:rPr>
        <w:t>locations</w:t>
      </w:r>
      <w:r>
        <w:rPr>
          <w:rFonts w:cstheme="minorHAnsi"/>
        </w:rPr>
        <w:t xml:space="preserve"> </w:t>
      </w:r>
      <w:r w:rsidRPr="009E02A5">
        <w:rPr>
          <w:rFonts w:cstheme="minorHAnsi"/>
        </w:rPr>
        <w:t>(Attachments A-D).</w:t>
      </w:r>
      <w:r>
        <w:rPr>
          <w:rFonts w:cstheme="minorHAnsi"/>
        </w:rPr>
        <w:t xml:space="preserve"> </w:t>
      </w:r>
    </w:p>
    <w:p w14:paraId="4393204D" w14:textId="77777777" w:rsidR="00AC4890" w:rsidRDefault="00AC4890" w:rsidP="00AC4890">
      <w:pPr>
        <w:tabs>
          <w:tab w:val="left" w:pos="0"/>
        </w:tabs>
        <w:spacing w:line="240" w:lineRule="auto"/>
        <w:contextualSpacing/>
        <w:jc w:val="both"/>
        <w:rPr>
          <w:rFonts w:cstheme="minorHAnsi"/>
        </w:rPr>
      </w:pPr>
    </w:p>
    <w:p w14:paraId="03E5E9C9" w14:textId="0F2A77E1" w:rsidR="00AC4890" w:rsidRDefault="00AC4890" w:rsidP="00AC4890">
      <w:pPr>
        <w:tabs>
          <w:tab w:val="left" w:pos="0"/>
        </w:tabs>
        <w:spacing w:line="240" w:lineRule="auto"/>
        <w:contextualSpacing/>
        <w:jc w:val="both"/>
        <w:rPr>
          <w:rFonts w:cstheme="minorHAnsi"/>
        </w:rPr>
      </w:pPr>
      <w:r w:rsidRPr="00FF13C9">
        <w:rPr>
          <w:rFonts w:cstheme="minorHAnsi"/>
        </w:rPr>
        <w:t>The purpose of the Service is to cleanly and efficiently collect trash and recyclables from residents and property owners in Pender County at the convenien</w:t>
      </w:r>
      <w:r w:rsidR="007F5B6F">
        <w:rPr>
          <w:rFonts w:cstheme="minorHAnsi"/>
        </w:rPr>
        <w:t>ce</w:t>
      </w:r>
      <w:r w:rsidRPr="00FF13C9">
        <w:rPr>
          <w:rFonts w:cstheme="minorHAnsi"/>
        </w:rPr>
        <w:t xml:space="preserve"> / recycling centers located throughout the county as identified in </w:t>
      </w:r>
      <w:r w:rsidRPr="009E02A5">
        <w:rPr>
          <w:rFonts w:cstheme="minorHAnsi"/>
        </w:rPr>
        <w:t>Attachments A and B and</w:t>
      </w:r>
      <w:r w:rsidRPr="00FF13C9">
        <w:rPr>
          <w:rFonts w:cstheme="minorHAnsi"/>
        </w:rPr>
        <w:t xml:space="preserve"> properly disposing of the material in a safe and environmentally responsible manner.</w:t>
      </w:r>
    </w:p>
    <w:p w14:paraId="38CB627A" w14:textId="77777777" w:rsidR="00BD3091" w:rsidRDefault="00BD3091" w:rsidP="005E5E54">
      <w:pPr>
        <w:jc w:val="both"/>
        <w:rPr>
          <w:sz w:val="24"/>
          <w:szCs w:val="24"/>
        </w:rPr>
      </w:pPr>
    </w:p>
    <w:p w14:paraId="01D5110B" w14:textId="309A7810" w:rsidR="005E5E54" w:rsidRPr="00B16B8F" w:rsidRDefault="00980A55" w:rsidP="005E5E54">
      <w:pPr>
        <w:pStyle w:val="Heading1"/>
        <w:jc w:val="both"/>
      </w:pPr>
      <w:bookmarkStart w:id="7" w:name="_Toc152935416"/>
      <w:r w:rsidRPr="002B41CE">
        <w:t>SCH</w:t>
      </w:r>
      <w:r w:rsidRPr="00B16B8F">
        <w:t>EDULE</w:t>
      </w:r>
      <w:bookmarkEnd w:id="7"/>
    </w:p>
    <w:tbl>
      <w:tblPr>
        <w:tblStyle w:val="TableGrid"/>
        <w:tblpPr w:leftFromText="180" w:rightFromText="180" w:vertAnchor="text" w:horzAnchor="margin" w:tblpY="64"/>
        <w:tblW w:w="9571" w:type="dxa"/>
        <w:tblLook w:val="04A0" w:firstRow="1" w:lastRow="0" w:firstColumn="1" w:lastColumn="0" w:noHBand="0" w:noVBand="1"/>
      </w:tblPr>
      <w:tblGrid>
        <w:gridCol w:w="3811"/>
        <w:gridCol w:w="5760"/>
      </w:tblGrid>
      <w:tr w:rsidR="00980A55" w:rsidRPr="00B16B8F" w14:paraId="4CC9F9E4" w14:textId="77777777" w:rsidTr="003F0D93">
        <w:trPr>
          <w:trHeight w:val="524"/>
        </w:trPr>
        <w:tc>
          <w:tcPr>
            <w:tcW w:w="3811" w:type="dxa"/>
            <w:vAlign w:val="center"/>
          </w:tcPr>
          <w:p w14:paraId="0BA0A7A2" w14:textId="77777777" w:rsidR="00980A55" w:rsidRPr="00B16B8F" w:rsidRDefault="00980A55" w:rsidP="005E5E54">
            <w:pPr>
              <w:pStyle w:val="TOCHeading"/>
              <w:spacing w:before="0" w:line="360" w:lineRule="auto"/>
              <w:jc w:val="both"/>
              <w:rPr>
                <w:rFonts w:asciiTheme="minorHAnsi" w:hAnsiTheme="minorHAnsi"/>
                <w:color w:val="auto"/>
                <w:sz w:val="24"/>
                <w:szCs w:val="24"/>
              </w:rPr>
            </w:pPr>
            <w:r w:rsidRPr="00B16B8F">
              <w:rPr>
                <w:rFonts w:asciiTheme="minorHAnsi" w:hAnsiTheme="minorHAnsi"/>
                <w:color w:val="auto"/>
                <w:sz w:val="24"/>
                <w:szCs w:val="24"/>
              </w:rPr>
              <w:t>Advertisement of RFP</w:t>
            </w:r>
          </w:p>
        </w:tc>
        <w:tc>
          <w:tcPr>
            <w:tcW w:w="5760" w:type="dxa"/>
            <w:vAlign w:val="center"/>
          </w:tcPr>
          <w:p w14:paraId="2D4BB776" w14:textId="0F9405F7" w:rsidR="00980A55" w:rsidRPr="00B16B8F" w:rsidRDefault="009E02A5" w:rsidP="005E5E54">
            <w:pPr>
              <w:pStyle w:val="TOCHeading"/>
              <w:spacing w:before="0" w:line="360" w:lineRule="auto"/>
              <w:jc w:val="both"/>
              <w:rPr>
                <w:rFonts w:asciiTheme="minorHAnsi" w:hAnsiTheme="minorHAnsi"/>
                <w:color w:val="auto"/>
                <w:sz w:val="24"/>
                <w:szCs w:val="24"/>
              </w:rPr>
            </w:pPr>
            <w:r w:rsidRPr="00B16B8F">
              <w:rPr>
                <w:rFonts w:asciiTheme="minorHAnsi" w:hAnsiTheme="minorHAnsi"/>
                <w:color w:val="auto"/>
                <w:sz w:val="24"/>
                <w:szCs w:val="24"/>
              </w:rPr>
              <w:t xml:space="preserve">December </w:t>
            </w:r>
            <w:r w:rsidR="00FA06C7" w:rsidRPr="00B16B8F">
              <w:rPr>
                <w:rFonts w:asciiTheme="minorHAnsi" w:hAnsiTheme="minorHAnsi"/>
                <w:color w:val="auto"/>
                <w:sz w:val="24"/>
                <w:szCs w:val="24"/>
              </w:rPr>
              <w:t>6</w:t>
            </w:r>
            <w:r w:rsidR="007D36EA" w:rsidRPr="00B16B8F">
              <w:rPr>
                <w:rFonts w:asciiTheme="minorHAnsi" w:hAnsiTheme="minorHAnsi"/>
                <w:color w:val="auto"/>
                <w:sz w:val="24"/>
                <w:szCs w:val="24"/>
              </w:rPr>
              <w:t>, 2023</w:t>
            </w:r>
          </w:p>
        </w:tc>
      </w:tr>
      <w:tr w:rsidR="00980A55" w:rsidRPr="00B16B8F" w14:paraId="0293D81A" w14:textId="77777777" w:rsidTr="003F0D93">
        <w:trPr>
          <w:trHeight w:val="524"/>
        </w:trPr>
        <w:tc>
          <w:tcPr>
            <w:tcW w:w="3811" w:type="dxa"/>
            <w:vAlign w:val="center"/>
          </w:tcPr>
          <w:p w14:paraId="7D96B2DE" w14:textId="77777777" w:rsidR="00980A55" w:rsidRPr="00B16B8F" w:rsidRDefault="00980A55" w:rsidP="005E5E54">
            <w:pPr>
              <w:pStyle w:val="TOCHeading"/>
              <w:spacing w:before="0" w:line="360" w:lineRule="auto"/>
              <w:jc w:val="both"/>
              <w:rPr>
                <w:rFonts w:asciiTheme="minorHAnsi" w:hAnsiTheme="minorHAnsi"/>
                <w:color w:val="auto"/>
                <w:sz w:val="24"/>
                <w:szCs w:val="24"/>
              </w:rPr>
            </w:pPr>
            <w:r w:rsidRPr="00B16B8F">
              <w:rPr>
                <w:rFonts w:asciiTheme="minorHAnsi" w:hAnsiTheme="minorHAnsi"/>
                <w:color w:val="auto"/>
                <w:sz w:val="24"/>
                <w:szCs w:val="24"/>
              </w:rPr>
              <w:t>Deadline for Questions</w:t>
            </w:r>
          </w:p>
        </w:tc>
        <w:tc>
          <w:tcPr>
            <w:tcW w:w="5760" w:type="dxa"/>
            <w:vAlign w:val="center"/>
          </w:tcPr>
          <w:p w14:paraId="1958E69D" w14:textId="6B859185" w:rsidR="00980A55" w:rsidRPr="00B16B8F" w:rsidRDefault="009E02A5" w:rsidP="005E5E54">
            <w:pPr>
              <w:pStyle w:val="TOCHeading"/>
              <w:spacing w:before="0" w:line="360" w:lineRule="auto"/>
              <w:jc w:val="both"/>
              <w:rPr>
                <w:rFonts w:asciiTheme="minorHAnsi" w:hAnsiTheme="minorHAnsi"/>
                <w:color w:val="auto"/>
                <w:sz w:val="24"/>
                <w:szCs w:val="24"/>
              </w:rPr>
            </w:pPr>
            <w:r w:rsidRPr="00B16B8F">
              <w:rPr>
                <w:rFonts w:asciiTheme="minorHAnsi" w:hAnsiTheme="minorHAnsi"/>
                <w:color w:val="auto"/>
                <w:sz w:val="24"/>
                <w:szCs w:val="24"/>
              </w:rPr>
              <w:t xml:space="preserve">December </w:t>
            </w:r>
            <w:r w:rsidR="00FA06C7" w:rsidRPr="00B16B8F">
              <w:rPr>
                <w:rFonts w:asciiTheme="minorHAnsi" w:hAnsiTheme="minorHAnsi"/>
                <w:color w:val="auto"/>
                <w:sz w:val="24"/>
                <w:szCs w:val="24"/>
              </w:rPr>
              <w:t>20</w:t>
            </w:r>
            <w:r w:rsidR="00980A55" w:rsidRPr="00B16B8F">
              <w:rPr>
                <w:rFonts w:asciiTheme="minorHAnsi" w:hAnsiTheme="minorHAnsi"/>
                <w:color w:val="auto"/>
                <w:sz w:val="24"/>
                <w:szCs w:val="24"/>
              </w:rPr>
              <w:t>, 2023 by 2:00pm</w:t>
            </w:r>
          </w:p>
        </w:tc>
      </w:tr>
      <w:tr w:rsidR="00230300" w:rsidRPr="00B16B8F" w14:paraId="5FF5D8F0" w14:textId="77777777" w:rsidTr="003F0D93">
        <w:trPr>
          <w:trHeight w:val="524"/>
        </w:trPr>
        <w:tc>
          <w:tcPr>
            <w:tcW w:w="3811" w:type="dxa"/>
            <w:vAlign w:val="center"/>
          </w:tcPr>
          <w:p w14:paraId="0BDD6FB0" w14:textId="25CE2B9B" w:rsidR="00230300" w:rsidRPr="00B16B8F" w:rsidRDefault="00230300" w:rsidP="005E5E54">
            <w:pPr>
              <w:pStyle w:val="TOCHeading"/>
              <w:spacing w:before="0" w:line="360" w:lineRule="auto"/>
              <w:jc w:val="both"/>
              <w:rPr>
                <w:rFonts w:asciiTheme="minorHAnsi" w:hAnsiTheme="minorHAnsi"/>
                <w:color w:val="auto"/>
                <w:sz w:val="24"/>
                <w:szCs w:val="24"/>
              </w:rPr>
            </w:pPr>
            <w:r>
              <w:rPr>
                <w:rFonts w:asciiTheme="minorHAnsi" w:hAnsiTheme="minorHAnsi"/>
                <w:color w:val="auto"/>
                <w:sz w:val="24"/>
                <w:szCs w:val="24"/>
              </w:rPr>
              <w:t>Mandatory Pre-Bid Tour</w:t>
            </w:r>
          </w:p>
        </w:tc>
        <w:tc>
          <w:tcPr>
            <w:tcW w:w="5760" w:type="dxa"/>
            <w:vAlign w:val="center"/>
          </w:tcPr>
          <w:p w14:paraId="4E05A40F" w14:textId="77777777" w:rsidR="003F0D93" w:rsidRDefault="003F0D93" w:rsidP="005E5E54">
            <w:pPr>
              <w:pStyle w:val="TOCHeading"/>
              <w:spacing w:before="0" w:line="360" w:lineRule="auto"/>
              <w:jc w:val="both"/>
              <w:rPr>
                <w:rFonts w:asciiTheme="minorHAnsi" w:hAnsiTheme="minorHAnsi"/>
                <w:color w:val="auto"/>
                <w:sz w:val="24"/>
                <w:szCs w:val="24"/>
              </w:rPr>
            </w:pPr>
            <w:r>
              <w:rPr>
                <w:rFonts w:asciiTheme="minorHAnsi" w:hAnsiTheme="minorHAnsi"/>
                <w:color w:val="auto"/>
                <w:sz w:val="24"/>
                <w:szCs w:val="24"/>
              </w:rPr>
              <w:t>Will occur week of January 9</w:t>
            </w:r>
            <w:r w:rsidRPr="003F0D93">
              <w:rPr>
                <w:rFonts w:asciiTheme="minorHAnsi" w:hAnsiTheme="minorHAnsi"/>
                <w:color w:val="auto"/>
                <w:sz w:val="24"/>
                <w:szCs w:val="24"/>
                <w:vertAlign w:val="superscript"/>
              </w:rPr>
              <w:t>th</w:t>
            </w:r>
          </w:p>
          <w:p w14:paraId="4912593A" w14:textId="560F61B4" w:rsidR="00230300" w:rsidRPr="00B16B8F" w:rsidRDefault="00230300" w:rsidP="005E5E54">
            <w:pPr>
              <w:pStyle w:val="TOCHeading"/>
              <w:spacing w:before="0" w:line="360" w:lineRule="auto"/>
              <w:jc w:val="both"/>
              <w:rPr>
                <w:rFonts w:asciiTheme="minorHAnsi" w:hAnsiTheme="minorHAnsi"/>
                <w:color w:val="auto"/>
                <w:sz w:val="24"/>
                <w:szCs w:val="24"/>
              </w:rPr>
            </w:pPr>
            <w:r>
              <w:rPr>
                <w:rFonts w:asciiTheme="minorHAnsi" w:hAnsiTheme="minorHAnsi"/>
                <w:color w:val="auto"/>
                <w:sz w:val="24"/>
                <w:szCs w:val="24"/>
              </w:rPr>
              <w:t>Call</w:t>
            </w:r>
            <w:r w:rsidR="003F0D93">
              <w:rPr>
                <w:rFonts w:asciiTheme="minorHAnsi" w:hAnsiTheme="minorHAnsi"/>
                <w:color w:val="auto"/>
                <w:sz w:val="24"/>
                <w:szCs w:val="24"/>
              </w:rPr>
              <w:t xml:space="preserve"> Anthony Colon at</w:t>
            </w:r>
            <w:r>
              <w:rPr>
                <w:rFonts w:asciiTheme="minorHAnsi" w:hAnsiTheme="minorHAnsi"/>
                <w:color w:val="auto"/>
                <w:sz w:val="24"/>
                <w:szCs w:val="24"/>
              </w:rPr>
              <w:t xml:space="preserve"> </w:t>
            </w:r>
            <w:r w:rsidR="00267528">
              <w:rPr>
                <w:rFonts w:asciiTheme="minorHAnsi" w:hAnsiTheme="minorHAnsi"/>
                <w:color w:val="auto"/>
                <w:sz w:val="24"/>
                <w:szCs w:val="24"/>
              </w:rPr>
              <w:t>910-259-</w:t>
            </w:r>
            <w:r w:rsidR="003F0D93">
              <w:rPr>
                <w:rFonts w:asciiTheme="minorHAnsi" w:hAnsiTheme="minorHAnsi"/>
                <w:color w:val="auto"/>
                <w:sz w:val="24"/>
                <w:szCs w:val="24"/>
              </w:rPr>
              <w:t>0212 asap to schedule</w:t>
            </w:r>
          </w:p>
        </w:tc>
      </w:tr>
      <w:tr w:rsidR="00230300" w:rsidRPr="00B16B8F" w14:paraId="6DB0BF56" w14:textId="77777777" w:rsidTr="003F0D93">
        <w:trPr>
          <w:trHeight w:val="524"/>
        </w:trPr>
        <w:tc>
          <w:tcPr>
            <w:tcW w:w="3811" w:type="dxa"/>
            <w:vAlign w:val="center"/>
          </w:tcPr>
          <w:p w14:paraId="7CD6005C" w14:textId="44CD4F64" w:rsidR="00230300" w:rsidRPr="00B16B8F" w:rsidRDefault="00230300" w:rsidP="00230300">
            <w:pPr>
              <w:pStyle w:val="TOCHeading"/>
              <w:spacing w:before="0" w:line="360" w:lineRule="auto"/>
              <w:jc w:val="both"/>
              <w:rPr>
                <w:rFonts w:asciiTheme="minorHAnsi" w:hAnsiTheme="minorHAnsi"/>
                <w:color w:val="auto"/>
                <w:sz w:val="24"/>
                <w:szCs w:val="24"/>
              </w:rPr>
            </w:pPr>
            <w:r w:rsidRPr="00B16B8F">
              <w:rPr>
                <w:rFonts w:asciiTheme="minorHAnsi" w:hAnsiTheme="minorHAnsi"/>
                <w:color w:val="auto"/>
                <w:sz w:val="24"/>
                <w:szCs w:val="24"/>
              </w:rPr>
              <w:t>Deadline for receipt of Proposals</w:t>
            </w:r>
          </w:p>
        </w:tc>
        <w:tc>
          <w:tcPr>
            <w:tcW w:w="5760" w:type="dxa"/>
            <w:vAlign w:val="center"/>
          </w:tcPr>
          <w:p w14:paraId="38D8BBFE" w14:textId="136B8041" w:rsidR="00230300" w:rsidRPr="00B16B8F" w:rsidRDefault="00230300" w:rsidP="00230300">
            <w:pPr>
              <w:pStyle w:val="TOCHeading"/>
              <w:spacing w:before="0" w:line="360" w:lineRule="auto"/>
              <w:jc w:val="both"/>
              <w:rPr>
                <w:rFonts w:asciiTheme="minorHAnsi" w:hAnsiTheme="minorHAnsi"/>
                <w:color w:val="auto"/>
                <w:sz w:val="24"/>
                <w:szCs w:val="24"/>
              </w:rPr>
            </w:pPr>
            <w:r w:rsidRPr="00B16B8F">
              <w:rPr>
                <w:rFonts w:asciiTheme="minorHAnsi" w:hAnsiTheme="minorHAnsi"/>
                <w:b/>
                <w:bCs/>
                <w:color w:val="auto"/>
                <w:sz w:val="24"/>
                <w:szCs w:val="24"/>
              </w:rPr>
              <w:t>January 25, 2024 by 2:00pm</w:t>
            </w:r>
          </w:p>
        </w:tc>
      </w:tr>
      <w:tr w:rsidR="00230300" w:rsidRPr="00B16B8F" w14:paraId="04A11B29" w14:textId="77777777" w:rsidTr="003F0D93">
        <w:trPr>
          <w:trHeight w:val="524"/>
        </w:trPr>
        <w:tc>
          <w:tcPr>
            <w:tcW w:w="3811" w:type="dxa"/>
            <w:vAlign w:val="center"/>
          </w:tcPr>
          <w:p w14:paraId="30A92BB2" w14:textId="06DB8C87" w:rsidR="00230300" w:rsidRPr="00B16B8F" w:rsidRDefault="00230300" w:rsidP="00230300">
            <w:pPr>
              <w:pStyle w:val="TOCHeading"/>
              <w:spacing w:before="0" w:line="360" w:lineRule="auto"/>
              <w:jc w:val="both"/>
              <w:rPr>
                <w:rFonts w:asciiTheme="minorHAnsi" w:hAnsiTheme="minorHAnsi"/>
                <w:color w:val="auto"/>
                <w:sz w:val="24"/>
                <w:szCs w:val="24"/>
              </w:rPr>
            </w:pPr>
            <w:r w:rsidRPr="00B16B8F">
              <w:rPr>
                <w:rFonts w:asciiTheme="minorHAnsi" w:hAnsiTheme="minorHAnsi"/>
                <w:color w:val="auto"/>
                <w:sz w:val="24"/>
                <w:szCs w:val="24"/>
              </w:rPr>
              <w:t>Interviews (if needed)</w:t>
            </w:r>
          </w:p>
        </w:tc>
        <w:tc>
          <w:tcPr>
            <w:tcW w:w="5760" w:type="dxa"/>
            <w:vAlign w:val="center"/>
          </w:tcPr>
          <w:p w14:paraId="64FE2367" w14:textId="76C0E4DA" w:rsidR="00230300" w:rsidRPr="00B16B8F" w:rsidRDefault="00230300" w:rsidP="00230300">
            <w:pPr>
              <w:pStyle w:val="TOCHeading"/>
              <w:spacing w:before="0" w:line="360" w:lineRule="auto"/>
              <w:jc w:val="both"/>
              <w:rPr>
                <w:rFonts w:asciiTheme="minorHAnsi" w:hAnsiTheme="minorHAnsi"/>
                <w:color w:val="auto"/>
                <w:sz w:val="24"/>
                <w:szCs w:val="24"/>
              </w:rPr>
            </w:pPr>
            <w:r w:rsidRPr="00B16B8F">
              <w:rPr>
                <w:rFonts w:asciiTheme="minorHAnsi" w:hAnsiTheme="minorHAnsi"/>
                <w:color w:val="auto"/>
                <w:sz w:val="24"/>
                <w:szCs w:val="24"/>
              </w:rPr>
              <w:t>Week of January 29th</w:t>
            </w:r>
          </w:p>
        </w:tc>
      </w:tr>
      <w:tr w:rsidR="00230300" w:rsidRPr="002B41CE" w14:paraId="23F045AF" w14:textId="77777777" w:rsidTr="003F0D93">
        <w:trPr>
          <w:trHeight w:val="524"/>
        </w:trPr>
        <w:tc>
          <w:tcPr>
            <w:tcW w:w="3811" w:type="dxa"/>
            <w:vAlign w:val="center"/>
          </w:tcPr>
          <w:p w14:paraId="339BA739" w14:textId="77777777" w:rsidR="00230300" w:rsidRPr="00B16B8F" w:rsidRDefault="00230300" w:rsidP="00230300">
            <w:pPr>
              <w:pStyle w:val="TOCHeading"/>
              <w:spacing w:before="0" w:line="360" w:lineRule="auto"/>
              <w:jc w:val="both"/>
              <w:rPr>
                <w:rFonts w:asciiTheme="minorHAnsi" w:hAnsiTheme="minorHAnsi"/>
                <w:color w:val="auto"/>
                <w:sz w:val="24"/>
                <w:szCs w:val="24"/>
              </w:rPr>
            </w:pPr>
            <w:r w:rsidRPr="00B16B8F">
              <w:rPr>
                <w:rFonts w:asciiTheme="minorHAnsi" w:hAnsiTheme="minorHAnsi"/>
                <w:color w:val="auto"/>
                <w:sz w:val="24"/>
                <w:szCs w:val="24"/>
              </w:rPr>
              <w:t>Board of Commissioners Meeting</w:t>
            </w:r>
          </w:p>
        </w:tc>
        <w:tc>
          <w:tcPr>
            <w:tcW w:w="5760" w:type="dxa"/>
            <w:vAlign w:val="center"/>
          </w:tcPr>
          <w:p w14:paraId="756AF970" w14:textId="6D845F0E" w:rsidR="00230300" w:rsidRPr="00B16B8F" w:rsidRDefault="00230300" w:rsidP="00230300">
            <w:pPr>
              <w:pStyle w:val="TOCHeading"/>
              <w:spacing w:before="0" w:line="360" w:lineRule="auto"/>
              <w:jc w:val="both"/>
              <w:rPr>
                <w:rFonts w:asciiTheme="minorHAnsi" w:hAnsiTheme="minorHAnsi"/>
                <w:color w:val="auto"/>
                <w:sz w:val="24"/>
                <w:szCs w:val="24"/>
              </w:rPr>
            </w:pPr>
            <w:r w:rsidRPr="00B16B8F">
              <w:rPr>
                <w:rFonts w:asciiTheme="minorHAnsi" w:hAnsiTheme="minorHAnsi"/>
                <w:color w:val="auto"/>
                <w:sz w:val="24"/>
                <w:szCs w:val="24"/>
              </w:rPr>
              <w:t>February 19</w:t>
            </w:r>
            <w:r w:rsidRPr="00B16B8F">
              <w:rPr>
                <w:rFonts w:asciiTheme="minorHAnsi" w:hAnsiTheme="minorHAnsi"/>
                <w:color w:val="auto"/>
                <w:sz w:val="24"/>
                <w:szCs w:val="24"/>
                <w:vertAlign w:val="superscript"/>
              </w:rPr>
              <w:t>th</w:t>
            </w:r>
            <w:r w:rsidRPr="00B16B8F">
              <w:rPr>
                <w:rFonts w:asciiTheme="minorHAnsi" w:hAnsiTheme="minorHAnsi"/>
                <w:color w:val="auto"/>
                <w:sz w:val="24"/>
                <w:szCs w:val="24"/>
              </w:rPr>
              <w:t>, 2024</w:t>
            </w:r>
          </w:p>
        </w:tc>
      </w:tr>
    </w:tbl>
    <w:p w14:paraId="6381606A" w14:textId="2D208186" w:rsidR="00980A55" w:rsidRPr="00155FC4" w:rsidRDefault="005E5E54" w:rsidP="005E5E54">
      <w:pPr>
        <w:keepNext/>
        <w:keepLines/>
        <w:spacing w:after="0" w:line="240" w:lineRule="auto"/>
        <w:jc w:val="both"/>
        <w:rPr>
          <w:rFonts w:asciiTheme="majorHAnsi" w:eastAsiaTheme="majorEastAsia" w:hAnsiTheme="majorHAnsi" w:cstheme="majorBidi"/>
          <w:i/>
          <w:iCs/>
          <w:color w:val="404040" w:themeColor="text1" w:themeTint="BF"/>
          <w:sz w:val="24"/>
          <w:szCs w:val="24"/>
        </w:rPr>
      </w:pPr>
      <w:r w:rsidRPr="00155FC4">
        <w:rPr>
          <w:rFonts w:asciiTheme="majorHAnsi" w:eastAsiaTheme="majorEastAsia" w:hAnsiTheme="majorHAnsi" w:cstheme="majorBidi"/>
          <w:i/>
          <w:iCs/>
          <w:color w:val="404040" w:themeColor="text1" w:themeTint="BF"/>
          <w:sz w:val="24"/>
          <w:szCs w:val="24"/>
        </w:rPr>
        <w:lastRenderedPageBreak/>
        <w:t>The county</w:t>
      </w:r>
      <w:r w:rsidR="00980A55" w:rsidRPr="00155FC4">
        <w:rPr>
          <w:rFonts w:asciiTheme="majorHAnsi" w:eastAsiaTheme="majorEastAsia" w:hAnsiTheme="majorHAnsi" w:cstheme="majorBidi"/>
          <w:i/>
          <w:iCs/>
          <w:color w:val="404040" w:themeColor="text1" w:themeTint="BF"/>
          <w:sz w:val="24"/>
          <w:szCs w:val="24"/>
        </w:rPr>
        <w:t xml:space="preserve"> reserves the right, at its sole discretion, to adjust this schedule as it deems necessary.</w:t>
      </w:r>
    </w:p>
    <w:p w14:paraId="47D7646D" w14:textId="77777777" w:rsidR="00BD3091" w:rsidRDefault="00BD3091" w:rsidP="005E5E54">
      <w:pPr>
        <w:keepNext/>
        <w:keepLines/>
        <w:spacing w:after="0" w:line="240" w:lineRule="auto"/>
        <w:jc w:val="both"/>
        <w:rPr>
          <w:rFonts w:eastAsiaTheme="majorEastAsia" w:cstheme="majorBidi"/>
          <w:sz w:val="24"/>
          <w:szCs w:val="24"/>
        </w:rPr>
      </w:pPr>
    </w:p>
    <w:p w14:paraId="288D0CBB" w14:textId="14865B0A" w:rsidR="005E5E54" w:rsidRPr="002320CA" w:rsidRDefault="005E5E54" w:rsidP="005E5E54">
      <w:pPr>
        <w:pStyle w:val="Heading1"/>
        <w:spacing w:before="0"/>
        <w:jc w:val="both"/>
      </w:pPr>
      <w:bookmarkStart w:id="8" w:name="_Toc152935417"/>
      <w:r>
        <w:t>OVERVIEW</w:t>
      </w:r>
      <w:bookmarkEnd w:id="8"/>
    </w:p>
    <w:p w14:paraId="0C02E3B7" w14:textId="44C9B74A" w:rsidR="00AC4890" w:rsidRPr="00B82094" w:rsidRDefault="00AC4890" w:rsidP="00AC4890">
      <w:pPr>
        <w:tabs>
          <w:tab w:val="left" w:pos="0"/>
        </w:tabs>
        <w:spacing w:line="240" w:lineRule="auto"/>
        <w:contextualSpacing/>
        <w:jc w:val="both"/>
        <w:rPr>
          <w:rFonts w:cstheme="minorHAnsi"/>
          <w:sz w:val="24"/>
          <w:szCs w:val="24"/>
        </w:rPr>
      </w:pPr>
      <w:r w:rsidRPr="00B82094">
        <w:rPr>
          <w:rFonts w:cstheme="minorHAnsi"/>
          <w:sz w:val="24"/>
          <w:szCs w:val="24"/>
        </w:rPr>
        <w:t xml:space="preserve">The County of Pender is requesting proposals from qualified consultants to equip, staff, and operate twelve (12) convenience/ recycling sites and one transfer station as well as provide trash and recycling pick-up at 19 school locations and 16 county </w:t>
      </w:r>
      <w:r w:rsidR="00A2116B" w:rsidRPr="00B82094">
        <w:rPr>
          <w:rFonts w:cstheme="minorHAnsi"/>
          <w:sz w:val="24"/>
          <w:szCs w:val="24"/>
        </w:rPr>
        <w:t>locations</w:t>
      </w:r>
      <w:r w:rsidRPr="00B82094">
        <w:rPr>
          <w:rFonts w:cstheme="minorHAnsi"/>
          <w:sz w:val="24"/>
          <w:szCs w:val="24"/>
        </w:rPr>
        <w:t xml:space="preserve"> (Attachments A-D). </w:t>
      </w:r>
    </w:p>
    <w:p w14:paraId="65E68B0A" w14:textId="77777777" w:rsidR="00AC4890" w:rsidRPr="002A55D2" w:rsidRDefault="00AC4890" w:rsidP="00AC4890">
      <w:pPr>
        <w:tabs>
          <w:tab w:val="left" w:pos="0"/>
        </w:tabs>
        <w:spacing w:line="240" w:lineRule="auto"/>
        <w:contextualSpacing/>
        <w:jc w:val="both"/>
        <w:rPr>
          <w:rFonts w:cstheme="minorHAnsi"/>
        </w:rPr>
      </w:pPr>
    </w:p>
    <w:p w14:paraId="5870FB3D" w14:textId="1C948859" w:rsidR="00AC4890" w:rsidRPr="00B82094" w:rsidRDefault="00AC4890" w:rsidP="00AC4890">
      <w:pPr>
        <w:tabs>
          <w:tab w:val="left" w:pos="0"/>
        </w:tabs>
        <w:spacing w:line="240" w:lineRule="auto"/>
        <w:contextualSpacing/>
        <w:jc w:val="both"/>
        <w:rPr>
          <w:rFonts w:cstheme="minorHAnsi"/>
          <w:sz w:val="24"/>
          <w:szCs w:val="24"/>
        </w:rPr>
      </w:pPr>
      <w:r w:rsidRPr="00B82094">
        <w:rPr>
          <w:rFonts w:cstheme="minorHAnsi"/>
          <w:sz w:val="24"/>
          <w:szCs w:val="24"/>
        </w:rPr>
        <w:t>The purpose of the Service is to cleanly and efficiently collect trash and recyclables from residents and property owners in Pender County at the convenien</w:t>
      </w:r>
      <w:r w:rsidR="007F5B6F" w:rsidRPr="00B82094">
        <w:rPr>
          <w:rFonts w:cstheme="minorHAnsi"/>
          <w:sz w:val="24"/>
          <w:szCs w:val="24"/>
        </w:rPr>
        <w:t>ce</w:t>
      </w:r>
      <w:r w:rsidRPr="00B82094">
        <w:rPr>
          <w:rFonts w:cstheme="minorHAnsi"/>
          <w:sz w:val="24"/>
          <w:szCs w:val="24"/>
        </w:rPr>
        <w:t xml:space="preserve"> / recycling centers located throughout the county as identified in Attachments A and B and properly disposing of the material in a safe and environmentally responsible manner. Currently, final disposition is the Sampson County Disposal Landfill located in Roseboro, NC or the Sonoco Recycling Center in Wilmington, NC. </w:t>
      </w:r>
    </w:p>
    <w:p w14:paraId="5526C625" w14:textId="365A696F" w:rsidR="00AC4890" w:rsidRPr="00B82094" w:rsidRDefault="00AC4890" w:rsidP="00AC4890">
      <w:pPr>
        <w:pStyle w:val="BodyTextIndent"/>
        <w:tabs>
          <w:tab w:val="left" w:pos="0"/>
        </w:tabs>
        <w:spacing w:after="0"/>
        <w:ind w:left="0"/>
        <w:contextualSpacing/>
        <w:jc w:val="both"/>
        <w:rPr>
          <w:rFonts w:asciiTheme="minorHAnsi" w:hAnsiTheme="minorHAnsi" w:cstheme="minorHAnsi"/>
          <w:sz w:val="24"/>
          <w:szCs w:val="24"/>
        </w:rPr>
      </w:pPr>
      <w:r w:rsidRPr="00B82094">
        <w:rPr>
          <w:rFonts w:asciiTheme="minorHAnsi" w:hAnsiTheme="minorHAnsi" w:cstheme="minorHAnsi"/>
          <w:sz w:val="24"/>
          <w:szCs w:val="24"/>
        </w:rPr>
        <w:t>The current hours of operation for sites vary by location, but each site should be open a minimum of three days per week and during hours outside of regular business hours for citizen convenience. Other special wastes are accepted at certain Convenience Centers and the Transfer Station: construction materials, bulky furniture, electronic waste.</w:t>
      </w:r>
    </w:p>
    <w:p w14:paraId="156E1F91" w14:textId="77777777" w:rsidR="00AC4890" w:rsidRPr="00B82094" w:rsidRDefault="00AC4890" w:rsidP="00AC4890">
      <w:pPr>
        <w:pStyle w:val="BodyTextIndent"/>
        <w:tabs>
          <w:tab w:val="left" w:pos="0"/>
        </w:tabs>
        <w:spacing w:after="0"/>
        <w:ind w:left="0"/>
        <w:contextualSpacing/>
        <w:jc w:val="both"/>
        <w:rPr>
          <w:rFonts w:asciiTheme="minorHAnsi" w:hAnsiTheme="minorHAnsi" w:cstheme="minorHAnsi"/>
          <w:sz w:val="24"/>
          <w:szCs w:val="24"/>
        </w:rPr>
      </w:pPr>
    </w:p>
    <w:p w14:paraId="4B8C5C0C" w14:textId="779E68C4" w:rsidR="00AC4890" w:rsidRPr="007F5B6F" w:rsidRDefault="00AC4890" w:rsidP="00AC4890">
      <w:pPr>
        <w:jc w:val="both"/>
        <w:rPr>
          <w:sz w:val="24"/>
          <w:szCs w:val="24"/>
        </w:rPr>
      </w:pPr>
      <w:r w:rsidRPr="00B82094">
        <w:rPr>
          <w:sz w:val="24"/>
          <w:szCs w:val="24"/>
        </w:rPr>
        <w:t>Each convenien</w:t>
      </w:r>
      <w:r w:rsidR="007F5B6F" w:rsidRPr="00B82094">
        <w:rPr>
          <w:sz w:val="24"/>
          <w:szCs w:val="24"/>
        </w:rPr>
        <w:t>ce</w:t>
      </w:r>
      <w:r w:rsidRPr="00B82094">
        <w:rPr>
          <w:sz w:val="24"/>
          <w:szCs w:val="24"/>
        </w:rPr>
        <w:t xml:space="preserve"> site is currently equipped with</w:t>
      </w:r>
      <w:r w:rsidRPr="007F5B6F">
        <w:rPr>
          <w:sz w:val="24"/>
          <w:szCs w:val="24"/>
        </w:rPr>
        <w:t xml:space="preserve"> compactors for trash and compactors for recycling (single stream except glass), glass collection containers, bulk containers, </w:t>
      </w:r>
      <w:commentRangeStart w:id="9"/>
      <w:r w:rsidRPr="007F5B6F">
        <w:rPr>
          <w:sz w:val="24"/>
          <w:szCs w:val="24"/>
        </w:rPr>
        <w:t>tire containers</w:t>
      </w:r>
      <w:commentRangeEnd w:id="9"/>
      <w:r w:rsidR="00555519" w:rsidRPr="007F5B6F">
        <w:rPr>
          <w:rStyle w:val="CommentReference"/>
        </w:rPr>
        <w:commentReference w:id="9"/>
      </w:r>
      <w:r w:rsidR="00730F12" w:rsidRPr="007F5B6F">
        <w:rPr>
          <w:sz w:val="24"/>
          <w:szCs w:val="24"/>
        </w:rPr>
        <w:t xml:space="preserve"> (Willard, Atkinson, Whitestocking, and Rocky Point only)</w:t>
      </w:r>
      <w:r w:rsidRPr="007F5B6F">
        <w:rPr>
          <w:sz w:val="24"/>
          <w:szCs w:val="24"/>
        </w:rPr>
        <w:t>, white goods/scrap metal containers,</w:t>
      </w:r>
      <w:r w:rsidR="00730F12" w:rsidRPr="007F5B6F">
        <w:rPr>
          <w:sz w:val="24"/>
          <w:szCs w:val="24"/>
        </w:rPr>
        <w:t xml:space="preserve"> and</w:t>
      </w:r>
      <w:r w:rsidRPr="007F5B6F">
        <w:rPr>
          <w:sz w:val="24"/>
          <w:szCs w:val="24"/>
        </w:rPr>
        <w:t xml:space="preserve"> electronics recycling containers</w:t>
      </w:r>
      <w:r w:rsidR="00730F12" w:rsidRPr="007F5B6F">
        <w:rPr>
          <w:sz w:val="24"/>
          <w:szCs w:val="24"/>
        </w:rPr>
        <w:t xml:space="preserve">. </w:t>
      </w:r>
      <w:r w:rsidRPr="007F5B6F">
        <w:rPr>
          <w:sz w:val="24"/>
          <w:szCs w:val="24"/>
        </w:rPr>
        <w:t xml:space="preserve">The sites are to be </w:t>
      </w:r>
      <w:r w:rsidR="007F5B6F" w:rsidRPr="007F5B6F">
        <w:rPr>
          <w:sz w:val="24"/>
          <w:szCs w:val="24"/>
        </w:rPr>
        <w:t>staffed</w:t>
      </w:r>
      <w:r w:rsidRPr="007F5B6F">
        <w:rPr>
          <w:sz w:val="24"/>
          <w:szCs w:val="24"/>
        </w:rPr>
        <w:t xml:space="preserve"> at all times during hours of operation; the site attendants have specific duties and responsibilities including, but not limited to, assisting customers with questions, directing customers to the containers appropriate for the material to be disposed, picking up litter, calling the Offeror’s dispatch to schedule containers to be emptied and returned and others. Site attendants will also assist customers with recycling programs administered outside the hauling under this Service Agreement. These programs include the collection and safe storage of fluorescent bulbs, dry cell batteries, lead acid batteries, oyster shells, used cooking oil, used motor oil, used antifreeze and other recycling programs that may be developed in the future.</w:t>
      </w:r>
    </w:p>
    <w:p w14:paraId="62B41F29" w14:textId="7C7D67CD" w:rsidR="00AC4890" w:rsidRPr="007F5B6F" w:rsidRDefault="00AC4890" w:rsidP="00AC4890">
      <w:pPr>
        <w:jc w:val="both"/>
        <w:rPr>
          <w:sz w:val="24"/>
          <w:szCs w:val="24"/>
        </w:rPr>
      </w:pPr>
      <w:r w:rsidRPr="007F5B6F">
        <w:rPr>
          <w:sz w:val="24"/>
          <w:szCs w:val="24"/>
        </w:rPr>
        <w:t>Materials collected are to be hauled by the Contractor to the</w:t>
      </w:r>
      <w:r w:rsidR="003170A5" w:rsidRPr="007F5B6F">
        <w:rPr>
          <w:sz w:val="24"/>
          <w:szCs w:val="24"/>
        </w:rPr>
        <w:t xml:space="preserve"> appropriate</w:t>
      </w:r>
      <w:r w:rsidRPr="007F5B6F">
        <w:rPr>
          <w:sz w:val="24"/>
          <w:szCs w:val="24"/>
        </w:rPr>
        <w:t xml:space="preserve"> destinations. </w:t>
      </w:r>
    </w:p>
    <w:p w14:paraId="331C49D4" w14:textId="77777777" w:rsidR="00AC4890" w:rsidRPr="00D862E9" w:rsidRDefault="00AC4890" w:rsidP="00AC4890">
      <w:pPr>
        <w:jc w:val="both"/>
        <w:rPr>
          <w:sz w:val="24"/>
          <w:szCs w:val="24"/>
        </w:rPr>
      </w:pPr>
      <w:r w:rsidRPr="002A7FEC">
        <w:rPr>
          <w:sz w:val="24"/>
          <w:szCs w:val="24"/>
        </w:rPr>
        <w:t>The County is to be provided a monthly and an annual report of tonnages collected for trash and recycling (separated). Invoices for service shall be submitted monthly and shall provide a breakdown for each site of the number of hauls made, the cost of each haul, the material hauled and the tonnage of each type of material per load hauled.</w:t>
      </w:r>
    </w:p>
    <w:p w14:paraId="5F490D00" w14:textId="1EB2544A" w:rsidR="00AC4890" w:rsidRDefault="00AC4890" w:rsidP="00AC4890">
      <w:pPr>
        <w:jc w:val="both"/>
        <w:rPr>
          <w:sz w:val="24"/>
          <w:szCs w:val="24"/>
        </w:rPr>
      </w:pPr>
      <w:r w:rsidRPr="007F5B6F">
        <w:rPr>
          <w:sz w:val="24"/>
          <w:szCs w:val="24"/>
        </w:rPr>
        <w:t xml:space="preserve">The Service Agreement </w:t>
      </w:r>
      <w:r w:rsidR="00730F12" w:rsidRPr="007F5B6F">
        <w:rPr>
          <w:sz w:val="24"/>
          <w:szCs w:val="24"/>
        </w:rPr>
        <w:t>for</w:t>
      </w:r>
      <w:r w:rsidRPr="007F5B6F">
        <w:rPr>
          <w:sz w:val="24"/>
          <w:szCs w:val="24"/>
        </w:rPr>
        <w:t xml:space="preserve"> this RFP </w:t>
      </w:r>
      <w:r w:rsidR="00730F12" w:rsidRPr="007F5B6F">
        <w:rPr>
          <w:sz w:val="24"/>
          <w:szCs w:val="24"/>
        </w:rPr>
        <w:t>must address</w:t>
      </w:r>
      <w:r w:rsidRPr="007F5B6F">
        <w:rPr>
          <w:sz w:val="24"/>
          <w:szCs w:val="24"/>
        </w:rPr>
        <w:t xml:space="preserve"> the responsibilities of the </w:t>
      </w:r>
      <w:commentRangeStart w:id="10"/>
      <w:r w:rsidRPr="007F5B6F">
        <w:rPr>
          <w:sz w:val="24"/>
          <w:szCs w:val="24"/>
        </w:rPr>
        <w:t>site attendants</w:t>
      </w:r>
      <w:commentRangeEnd w:id="10"/>
      <w:r w:rsidR="00555519" w:rsidRPr="007F5B6F">
        <w:rPr>
          <w:rStyle w:val="CommentReference"/>
        </w:rPr>
        <w:commentReference w:id="10"/>
      </w:r>
      <w:r w:rsidR="00730F12" w:rsidRPr="007F5B6F">
        <w:rPr>
          <w:sz w:val="24"/>
          <w:szCs w:val="24"/>
        </w:rPr>
        <w:t>, including passing a drug screening prior to working on Pender County property, with an option of random drug screenings during their employment</w:t>
      </w:r>
      <w:r w:rsidRPr="007F5B6F">
        <w:rPr>
          <w:sz w:val="24"/>
          <w:szCs w:val="24"/>
        </w:rPr>
        <w:t>.</w:t>
      </w:r>
    </w:p>
    <w:p w14:paraId="67D7982A" w14:textId="77777777" w:rsidR="00AC4890" w:rsidRDefault="00AC4890" w:rsidP="005E5E54">
      <w:pPr>
        <w:pStyle w:val="Heading1"/>
        <w:spacing w:before="0"/>
        <w:jc w:val="both"/>
      </w:pPr>
    </w:p>
    <w:p w14:paraId="64DE9E7E" w14:textId="42057EA0" w:rsidR="005E5E54" w:rsidRPr="002320CA" w:rsidRDefault="005E5E54" w:rsidP="005E5E54">
      <w:pPr>
        <w:pStyle w:val="Heading1"/>
        <w:spacing w:before="0"/>
        <w:jc w:val="both"/>
      </w:pPr>
      <w:bookmarkStart w:id="11" w:name="_Toc152935418"/>
      <w:r>
        <w:t>SCOPE OF WORK</w:t>
      </w:r>
      <w:bookmarkEnd w:id="11"/>
    </w:p>
    <w:p w14:paraId="23ACF60C" w14:textId="2917CD88" w:rsidR="00980A55" w:rsidRDefault="005E5E54" w:rsidP="005E5E54">
      <w:pPr>
        <w:pStyle w:val="NoSpacing"/>
        <w:jc w:val="both"/>
        <w:rPr>
          <w:sz w:val="24"/>
          <w:szCs w:val="24"/>
        </w:rPr>
      </w:pPr>
      <w:r>
        <w:rPr>
          <w:sz w:val="24"/>
          <w:szCs w:val="24"/>
        </w:rPr>
        <w:t>T</w:t>
      </w:r>
      <w:r w:rsidR="00980A55" w:rsidRPr="00553A30">
        <w:rPr>
          <w:sz w:val="24"/>
          <w:szCs w:val="24"/>
        </w:rPr>
        <w:t xml:space="preserve">he </w:t>
      </w:r>
      <w:r w:rsidRPr="00553A30">
        <w:rPr>
          <w:sz w:val="24"/>
          <w:szCs w:val="24"/>
        </w:rPr>
        <w:t>selected</w:t>
      </w:r>
      <w:r w:rsidR="00980A55" w:rsidRPr="00553A30">
        <w:rPr>
          <w:sz w:val="24"/>
          <w:szCs w:val="24"/>
        </w:rPr>
        <w:t xml:space="preserve"> </w:t>
      </w:r>
      <w:r w:rsidR="006636E8">
        <w:rPr>
          <w:sz w:val="24"/>
          <w:szCs w:val="24"/>
        </w:rPr>
        <w:t>vendor</w:t>
      </w:r>
      <w:r w:rsidR="00980A55" w:rsidRPr="00553A30">
        <w:rPr>
          <w:sz w:val="24"/>
          <w:szCs w:val="24"/>
        </w:rPr>
        <w:t xml:space="preserve"> will provide a turnkey proposal for completion of the project including but not limited to:</w:t>
      </w:r>
    </w:p>
    <w:p w14:paraId="774AB415" w14:textId="141866EF" w:rsidR="003B0712" w:rsidRDefault="001C084D" w:rsidP="006636E8">
      <w:pPr>
        <w:pStyle w:val="NoSpacing"/>
        <w:numPr>
          <w:ilvl w:val="0"/>
          <w:numId w:val="3"/>
        </w:numPr>
        <w:jc w:val="both"/>
        <w:rPr>
          <w:sz w:val="24"/>
          <w:szCs w:val="24"/>
        </w:rPr>
      </w:pPr>
      <w:r>
        <w:rPr>
          <w:sz w:val="24"/>
          <w:szCs w:val="24"/>
        </w:rPr>
        <w:t>Convenience Sites</w:t>
      </w:r>
    </w:p>
    <w:p w14:paraId="649B0D79" w14:textId="07320312" w:rsidR="007F5B6F" w:rsidRDefault="00E012D1" w:rsidP="007F5B6F">
      <w:pPr>
        <w:pStyle w:val="NoSpacing"/>
        <w:numPr>
          <w:ilvl w:val="1"/>
          <w:numId w:val="3"/>
        </w:numPr>
        <w:jc w:val="both"/>
        <w:rPr>
          <w:sz w:val="24"/>
          <w:szCs w:val="24"/>
        </w:rPr>
      </w:pPr>
      <w:r w:rsidRPr="007F5B6F">
        <w:rPr>
          <w:sz w:val="24"/>
          <w:szCs w:val="24"/>
        </w:rPr>
        <w:t xml:space="preserve">The company will equip, staff, and operate </w:t>
      </w:r>
      <w:r w:rsidR="00214A23" w:rsidRPr="007F5B6F">
        <w:rPr>
          <w:sz w:val="24"/>
          <w:szCs w:val="24"/>
        </w:rPr>
        <w:t xml:space="preserve">all twelve (12) convenience sites as identified in Attachment A. </w:t>
      </w:r>
    </w:p>
    <w:p w14:paraId="14841D1D" w14:textId="2B60D265" w:rsidR="001C084D" w:rsidRPr="007F5B6F" w:rsidRDefault="0048409B" w:rsidP="007F5B6F">
      <w:pPr>
        <w:pStyle w:val="NoSpacing"/>
        <w:numPr>
          <w:ilvl w:val="1"/>
          <w:numId w:val="3"/>
        </w:numPr>
        <w:jc w:val="both"/>
        <w:rPr>
          <w:sz w:val="24"/>
          <w:szCs w:val="24"/>
        </w:rPr>
      </w:pPr>
      <w:r w:rsidRPr="007F5B6F">
        <w:rPr>
          <w:sz w:val="24"/>
          <w:szCs w:val="24"/>
        </w:rPr>
        <w:t xml:space="preserve">The company will provide at each side an office shed with HVAC and telephone service, electrical service, water, and </w:t>
      </w:r>
      <w:r w:rsidR="00D765EC" w:rsidRPr="007F5B6F">
        <w:rPr>
          <w:sz w:val="24"/>
          <w:szCs w:val="24"/>
        </w:rPr>
        <w:t xml:space="preserve">portable toilet. </w:t>
      </w:r>
      <w:r w:rsidR="00730F12" w:rsidRPr="007F5B6F">
        <w:rPr>
          <w:sz w:val="24"/>
          <w:szCs w:val="24"/>
        </w:rPr>
        <w:t>Gate locks will be provided by the County. Site Attendants</w:t>
      </w:r>
      <w:r w:rsidR="00D765EC" w:rsidRPr="007F5B6F">
        <w:rPr>
          <w:sz w:val="24"/>
          <w:szCs w:val="24"/>
        </w:rPr>
        <w:t xml:space="preserve"> must be </w:t>
      </w:r>
      <w:r w:rsidR="00486E03" w:rsidRPr="007F5B6F">
        <w:rPr>
          <w:sz w:val="24"/>
          <w:szCs w:val="24"/>
        </w:rPr>
        <w:t>provided with</w:t>
      </w:r>
      <w:r w:rsidR="00D765EC" w:rsidRPr="007F5B6F">
        <w:rPr>
          <w:sz w:val="24"/>
          <w:szCs w:val="24"/>
        </w:rPr>
        <w:t xml:space="preserve"> any tools or safety equipment necessary to perform their duties. </w:t>
      </w:r>
      <w:r w:rsidR="00CA5200" w:rsidRPr="007F5B6F">
        <w:rPr>
          <w:sz w:val="24"/>
          <w:szCs w:val="24"/>
        </w:rPr>
        <w:t xml:space="preserve">The company will provide a </w:t>
      </w:r>
      <w:r w:rsidR="00CD4BD5" w:rsidRPr="007F5B6F">
        <w:rPr>
          <w:sz w:val="24"/>
          <w:szCs w:val="24"/>
        </w:rPr>
        <w:t>full-time supervisor</w:t>
      </w:r>
      <w:r w:rsidR="00CA5200" w:rsidRPr="007F5B6F">
        <w:rPr>
          <w:sz w:val="24"/>
          <w:szCs w:val="24"/>
        </w:rPr>
        <w:t xml:space="preserve"> as a point of contact between the company and the county</w:t>
      </w:r>
      <w:r w:rsidR="00692D6E" w:rsidRPr="007F5B6F">
        <w:rPr>
          <w:sz w:val="24"/>
          <w:szCs w:val="24"/>
        </w:rPr>
        <w:t xml:space="preserve">. The </w:t>
      </w:r>
      <w:r w:rsidR="00CD4BD5" w:rsidRPr="007F5B6F">
        <w:rPr>
          <w:sz w:val="24"/>
          <w:szCs w:val="24"/>
        </w:rPr>
        <w:t>supervisor</w:t>
      </w:r>
      <w:r w:rsidR="00692D6E" w:rsidRPr="007F5B6F">
        <w:rPr>
          <w:sz w:val="24"/>
          <w:szCs w:val="24"/>
        </w:rPr>
        <w:t xml:space="preserve"> will be in charge of attendants, resolve complaints, make field decisions in regard</w:t>
      </w:r>
      <w:r w:rsidR="008A5EAA" w:rsidRPr="007F5B6F">
        <w:rPr>
          <w:sz w:val="24"/>
          <w:szCs w:val="24"/>
        </w:rPr>
        <w:t xml:space="preserve"> </w:t>
      </w:r>
      <w:r w:rsidR="00692D6E" w:rsidRPr="007F5B6F">
        <w:rPr>
          <w:sz w:val="24"/>
          <w:szCs w:val="24"/>
        </w:rPr>
        <w:t xml:space="preserve">to operational issues and communicate </w:t>
      </w:r>
      <w:r w:rsidR="00CD4BD5" w:rsidRPr="007F5B6F">
        <w:rPr>
          <w:sz w:val="24"/>
          <w:szCs w:val="24"/>
        </w:rPr>
        <w:t xml:space="preserve">county policy decisions for implementation. </w:t>
      </w:r>
    </w:p>
    <w:p w14:paraId="02799A60" w14:textId="5C747FCE" w:rsidR="00486E03" w:rsidRDefault="00486E03" w:rsidP="001C084D">
      <w:pPr>
        <w:pStyle w:val="NoSpacing"/>
        <w:numPr>
          <w:ilvl w:val="1"/>
          <w:numId w:val="3"/>
        </w:numPr>
        <w:jc w:val="both"/>
        <w:rPr>
          <w:sz w:val="24"/>
          <w:szCs w:val="24"/>
        </w:rPr>
      </w:pPr>
      <w:r>
        <w:rPr>
          <w:sz w:val="24"/>
          <w:szCs w:val="24"/>
        </w:rPr>
        <w:t xml:space="preserve">The County will provide site maintenance including mowing, trimming, snow removal, and grading. </w:t>
      </w:r>
    </w:p>
    <w:p w14:paraId="0772FD92" w14:textId="05D483CB" w:rsidR="003D73E0" w:rsidRPr="003D73E0" w:rsidRDefault="003D73E0" w:rsidP="003D73E0">
      <w:pPr>
        <w:pStyle w:val="NoSpacing"/>
        <w:numPr>
          <w:ilvl w:val="1"/>
          <w:numId w:val="3"/>
        </w:numPr>
        <w:jc w:val="both"/>
        <w:rPr>
          <w:sz w:val="24"/>
          <w:szCs w:val="24"/>
        </w:rPr>
      </w:pPr>
      <w:r w:rsidRPr="007F5B6F">
        <w:rPr>
          <w:sz w:val="24"/>
          <w:szCs w:val="24"/>
        </w:rPr>
        <w:t>Provide haul rates</w:t>
      </w:r>
      <w:r>
        <w:rPr>
          <w:sz w:val="24"/>
          <w:szCs w:val="24"/>
        </w:rPr>
        <w:t xml:space="preserve"> for each convenience site</w:t>
      </w:r>
      <w:r w:rsidRPr="007F5B6F">
        <w:rPr>
          <w:sz w:val="24"/>
          <w:szCs w:val="24"/>
        </w:rPr>
        <w:t xml:space="preserve"> in Attachment B. </w:t>
      </w:r>
    </w:p>
    <w:p w14:paraId="5437CD4B" w14:textId="6B6C532C" w:rsidR="006636E8" w:rsidRDefault="00EE5A27" w:rsidP="006636E8">
      <w:pPr>
        <w:pStyle w:val="NoSpacing"/>
        <w:numPr>
          <w:ilvl w:val="0"/>
          <w:numId w:val="3"/>
        </w:numPr>
        <w:jc w:val="both"/>
        <w:rPr>
          <w:sz w:val="24"/>
          <w:szCs w:val="24"/>
        </w:rPr>
      </w:pPr>
      <w:r>
        <w:rPr>
          <w:sz w:val="24"/>
          <w:szCs w:val="24"/>
        </w:rPr>
        <w:t>Transfer Station</w:t>
      </w:r>
    </w:p>
    <w:p w14:paraId="183EA460" w14:textId="3783B587" w:rsidR="00EE5A27" w:rsidRDefault="00901308" w:rsidP="00EE5A27">
      <w:pPr>
        <w:pStyle w:val="NoSpacing"/>
        <w:numPr>
          <w:ilvl w:val="1"/>
          <w:numId w:val="3"/>
        </w:numPr>
        <w:jc w:val="both"/>
        <w:rPr>
          <w:sz w:val="24"/>
          <w:szCs w:val="24"/>
        </w:rPr>
      </w:pPr>
      <w:r>
        <w:rPr>
          <w:sz w:val="24"/>
          <w:szCs w:val="24"/>
        </w:rPr>
        <w:t>The company must provide at least two workers to operate the transfer station to include the loading of trailers and tamping of the construction and demolition containers. Staff must have all necessary certifications</w:t>
      </w:r>
      <w:r w:rsidR="00160F8F">
        <w:rPr>
          <w:sz w:val="24"/>
          <w:szCs w:val="24"/>
        </w:rPr>
        <w:t xml:space="preserve">. The company will provide an office with electricity and telephone, backhoes, </w:t>
      </w:r>
      <w:r w:rsidR="00B2068C">
        <w:rPr>
          <w:sz w:val="24"/>
          <w:szCs w:val="24"/>
        </w:rPr>
        <w:t xml:space="preserve">switch tractor, and any other necessary equipment. </w:t>
      </w:r>
      <w:r w:rsidR="006A7726">
        <w:rPr>
          <w:sz w:val="24"/>
          <w:szCs w:val="24"/>
        </w:rPr>
        <w:t>The company will also provide</w:t>
      </w:r>
      <w:r w:rsidR="00564BE7">
        <w:rPr>
          <w:sz w:val="24"/>
          <w:szCs w:val="24"/>
        </w:rPr>
        <w:t xml:space="preserve"> and haul full trailers from the transfer station to an appropriate landfill (currently Sampson County Disposal Landfill in Roseboro). </w:t>
      </w:r>
    </w:p>
    <w:p w14:paraId="59D3FD6A" w14:textId="372A743D" w:rsidR="00B2068C" w:rsidRDefault="00B2068C" w:rsidP="00EE5A27">
      <w:pPr>
        <w:pStyle w:val="NoSpacing"/>
        <w:numPr>
          <w:ilvl w:val="1"/>
          <w:numId w:val="3"/>
        </w:numPr>
        <w:jc w:val="both"/>
        <w:rPr>
          <w:sz w:val="24"/>
          <w:szCs w:val="24"/>
        </w:rPr>
      </w:pPr>
      <w:r>
        <w:rPr>
          <w:sz w:val="24"/>
          <w:szCs w:val="24"/>
        </w:rPr>
        <w:t xml:space="preserve">The county will provide all maintenance and access to the transfer station facilities including </w:t>
      </w:r>
      <w:r w:rsidR="006A7726">
        <w:rPr>
          <w:sz w:val="24"/>
          <w:szCs w:val="24"/>
        </w:rPr>
        <w:t xml:space="preserve">the bulkhead, tire trailer, transfer station building, scales and sewage treatment plant. </w:t>
      </w:r>
    </w:p>
    <w:p w14:paraId="05BC6CF7" w14:textId="33DD7472" w:rsidR="00360376" w:rsidRDefault="00360376" w:rsidP="00EE5A27">
      <w:pPr>
        <w:pStyle w:val="NoSpacing"/>
        <w:numPr>
          <w:ilvl w:val="1"/>
          <w:numId w:val="3"/>
        </w:numPr>
        <w:jc w:val="both"/>
        <w:rPr>
          <w:sz w:val="24"/>
          <w:szCs w:val="24"/>
        </w:rPr>
      </w:pPr>
      <w:r>
        <w:rPr>
          <w:sz w:val="24"/>
          <w:szCs w:val="24"/>
        </w:rPr>
        <w:t xml:space="preserve">Provide Transfer Station Rates in </w:t>
      </w:r>
      <w:r w:rsidRPr="00C76DD7">
        <w:rPr>
          <w:sz w:val="24"/>
          <w:szCs w:val="24"/>
        </w:rPr>
        <w:t>Attachment B.</w:t>
      </w:r>
      <w:r>
        <w:rPr>
          <w:sz w:val="24"/>
          <w:szCs w:val="24"/>
        </w:rPr>
        <w:t xml:space="preserve"> </w:t>
      </w:r>
    </w:p>
    <w:p w14:paraId="4C9AE16C" w14:textId="18990238" w:rsidR="00EE5A27" w:rsidRDefault="001730D0" w:rsidP="00EE5A27">
      <w:pPr>
        <w:pStyle w:val="NoSpacing"/>
        <w:numPr>
          <w:ilvl w:val="0"/>
          <w:numId w:val="3"/>
        </w:numPr>
        <w:jc w:val="both"/>
        <w:rPr>
          <w:sz w:val="24"/>
          <w:szCs w:val="24"/>
        </w:rPr>
      </w:pPr>
      <w:r>
        <w:rPr>
          <w:sz w:val="24"/>
          <w:szCs w:val="24"/>
        </w:rPr>
        <w:t>Pender County Schools</w:t>
      </w:r>
    </w:p>
    <w:p w14:paraId="6D90B249" w14:textId="77777777" w:rsidR="00D779F6" w:rsidRDefault="00A04BDA" w:rsidP="001730D0">
      <w:pPr>
        <w:pStyle w:val="NoSpacing"/>
        <w:numPr>
          <w:ilvl w:val="1"/>
          <w:numId w:val="3"/>
        </w:numPr>
        <w:jc w:val="both"/>
        <w:rPr>
          <w:sz w:val="24"/>
          <w:szCs w:val="24"/>
        </w:rPr>
      </w:pPr>
      <w:r>
        <w:rPr>
          <w:sz w:val="24"/>
          <w:szCs w:val="24"/>
        </w:rPr>
        <w:t>Trash (either 6 or 8 cubic yard containers) will be removed three times per week from each school and recycling will be removed at least once per week. The schools, locations, and current</w:t>
      </w:r>
      <w:r w:rsidR="00333B40">
        <w:rPr>
          <w:sz w:val="24"/>
          <w:szCs w:val="24"/>
        </w:rPr>
        <w:t xml:space="preserve"> frequency</w:t>
      </w:r>
      <w:r>
        <w:rPr>
          <w:sz w:val="24"/>
          <w:szCs w:val="24"/>
        </w:rPr>
        <w:t xml:space="preserve"> can be found in </w:t>
      </w:r>
      <w:r w:rsidRPr="00C76DD7">
        <w:rPr>
          <w:sz w:val="24"/>
          <w:szCs w:val="24"/>
        </w:rPr>
        <w:t>Attachment C.</w:t>
      </w:r>
      <w:r>
        <w:rPr>
          <w:sz w:val="24"/>
          <w:szCs w:val="24"/>
        </w:rPr>
        <w:t xml:space="preserve"> </w:t>
      </w:r>
    </w:p>
    <w:p w14:paraId="5C4E83BF" w14:textId="7A277A28" w:rsidR="001730D0" w:rsidRDefault="00D779F6" w:rsidP="001730D0">
      <w:pPr>
        <w:pStyle w:val="NoSpacing"/>
        <w:numPr>
          <w:ilvl w:val="1"/>
          <w:numId w:val="3"/>
        </w:numPr>
        <w:jc w:val="both"/>
        <w:rPr>
          <w:sz w:val="24"/>
          <w:szCs w:val="24"/>
        </w:rPr>
      </w:pPr>
      <w:r>
        <w:rPr>
          <w:sz w:val="24"/>
          <w:szCs w:val="24"/>
        </w:rPr>
        <w:t>Provide rates in Attachment C.</w:t>
      </w:r>
    </w:p>
    <w:p w14:paraId="002EAF2F" w14:textId="686B1F39" w:rsidR="001730D0" w:rsidRDefault="001730D0" w:rsidP="001730D0">
      <w:pPr>
        <w:pStyle w:val="NoSpacing"/>
        <w:numPr>
          <w:ilvl w:val="0"/>
          <w:numId w:val="3"/>
        </w:numPr>
        <w:jc w:val="both"/>
        <w:rPr>
          <w:sz w:val="24"/>
          <w:szCs w:val="24"/>
        </w:rPr>
      </w:pPr>
      <w:r>
        <w:rPr>
          <w:sz w:val="24"/>
          <w:szCs w:val="24"/>
        </w:rPr>
        <w:t>Pender County Government Buildings</w:t>
      </w:r>
    </w:p>
    <w:p w14:paraId="55F36708" w14:textId="57865647" w:rsidR="001730D0" w:rsidRDefault="004A4529" w:rsidP="001730D0">
      <w:pPr>
        <w:pStyle w:val="NoSpacing"/>
        <w:numPr>
          <w:ilvl w:val="1"/>
          <w:numId w:val="3"/>
        </w:numPr>
        <w:jc w:val="both"/>
        <w:rPr>
          <w:sz w:val="24"/>
          <w:szCs w:val="24"/>
        </w:rPr>
      </w:pPr>
      <w:r>
        <w:rPr>
          <w:sz w:val="24"/>
          <w:szCs w:val="24"/>
        </w:rPr>
        <w:t xml:space="preserve">Trash </w:t>
      </w:r>
      <w:r w:rsidR="00A60BD4">
        <w:rPr>
          <w:sz w:val="24"/>
          <w:szCs w:val="24"/>
        </w:rPr>
        <w:t xml:space="preserve">will be removed from County-owner government buildings </w:t>
      </w:r>
      <w:r w:rsidR="00201C3C">
        <w:rPr>
          <w:sz w:val="24"/>
          <w:szCs w:val="24"/>
        </w:rPr>
        <w:t xml:space="preserve">as listed in </w:t>
      </w:r>
      <w:r w:rsidR="00201C3C" w:rsidRPr="00C76DD7">
        <w:rPr>
          <w:sz w:val="24"/>
          <w:szCs w:val="24"/>
        </w:rPr>
        <w:t>Attachment D.</w:t>
      </w:r>
      <w:r w:rsidR="00C76DD7">
        <w:rPr>
          <w:sz w:val="24"/>
          <w:szCs w:val="24"/>
        </w:rPr>
        <w:t xml:space="preserve"> </w:t>
      </w:r>
    </w:p>
    <w:p w14:paraId="00863844" w14:textId="792849BC" w:rsidR="00D779F6" w:rsidRDefault="00D779F6" w:rsidP="001730D0">
      <w:pPr>
        <w:pStyle w:val="NoSpacing"/>
        <w:numPr>
          <w:ilvl w:val="1"/>
          <w:numId w:val="3"/>
        </w:numPr>
        <w:jc w:val="both"/>
        <w:rPr>
          <w:sz w:val="24"/>
          <w:szCs w:val="24"/>
        </w:rPr>
      </w:pPr>
      <w:r>
        <w:rPr>
          <w:sz w:val="24"/>
          <w:szCs w:val="24"/>
        </w:rPr>
        <w:t xml:space="preserve">Provide rates in Attachment D. </w:t>
      </w:r>
    </w:p>
    <w:p w14:paraId="4CD0894E" w14:textId="77777777" w:rsidR="000159B3" w:rsidRDefault="000159B3" w:rsidP="00F506B4">
      <w:pPr>
        <w:pStyle w:val="Heading1"/>
        <w:spacing w:before="0"/>
        <w:jc w:val="both"/>
      </w:pPr>
    </w:p>
    <w:p w14:paraId="49E34284" w14:textId="7B53F476" w:rsidR="00F633F4" w:rsidRPr="003F509A" w:rsidRDefault="003F509A" w:rsidP="000159B3">
      <w:pPr>
        <w:rPr>
          <w:rFonts w:asciiTheme="majorHAnsi" w:hAnsiTheme="majorHAnsi" w:cstheme="majorHAnsi"/>
          <w:color w:val="2F5496" w:themeColor="accent1" w:themeShade="BF"/>
          <w:sz w:val="30"/>
          <w:szCs w:val="30"/>
        </w:rPr>
      </w:pPr>
      <w:r w:rsidRPr="003F509A">
        <w:rPr>
          <w:rFonts w:asciiTheme="majorHAnsi" w:hAnsiTheme="majorHAnsi" w:cstheme="majorHAnsi"/>
          <w:color w:val="2F5496" w:themeColor="accent1" w:themeShade="BF"/>
          <w:sz w:val="30"/>
          <w:szCs w:val="30"/>
        </w:rPr>
        <w:t>MANDATORY PRE-BID TOUR</w:t>
      </w:r>
    </w:p>
    <w:p w14:paraId="12E638BB" w14:textId="6C98422C" w:rsidR="000159B3" w:rsidRDefault="000159B3" w:rsidP="000159B3">
      <w:r>
        <w:t>All interested contractors</w:t>
      </w:r>
      <w:r w:rsidR="0099318B">
        <w:t xml:space="preserve"> should</w:t>
      </w:r>
      <w:r>
        <w:t xml:space="preserve"> </w:t>
      </w:r>
      <w:r w:rsidR="00E4097E">
        <w:t xml:space="preserve">call </w:t>
      </w:r>
      <w:r>
        <w:t xml:space="preserve">Anthony Colon </w:t>
      </w:r>
      <w:r w:rsidR="00E4097E">
        <w:t>at</w:t>
      </w:r>
      <w:r>
        <w:t xml:space="preserve"> </w:t>
      </w:r>
      <w:r w:rsidR="00E4097E">
        <w:t>(</w:t>
      </w:r>
      <w:r>
        <w:t>910</w:t>
      </w:r>
      <w:r w:rsidR="00E4097E">
        <w:t>)259-0212</w:t>
      </w:r>
      <w:r w:rsidR="0099318B">
        <w:t xml:space="preserve"> as soon as possible</w:t>
      </w:r>
      <w:r w:rsidR="00B027BE">
        <w:t xml:space="preserve"> to schedule a pre-bid tour.  </w:t>
      </w:r>
      <w:r w:rsidR="00F633F4">
        <w:t>Proposals from contractors who did not complete the tour will not be considered.</w:t>
      </w:r>
    </w:p>
    <w:p w14:paraId="07EB81E4" w14:textId="7FF3F37A" w:rsidR="003B0712" w:rsidRPr="002320CA" w:rsidRDefault="003B0712" w:rsidP="00F506B4">
      <w:pPr>
        <w:pStyle w:val="Heading1"/>
        <w:spacing w:before="0"/>
        <w:jc w:val="both"/>
      </w:pPr>
      <w:bookmarkStart w:id="12" w:name="_Toc152935419"/>
      <w:r>
        <w:lastRenderedPageBreak/>
        <w:t>ADDITIONAL REQUIREMENTS</w:t>
      </w:r>
      <w:bookmarkEnd w:id="12"/>
    </w:p>
    <w:p w14:paraId="653B9E21" w14:textId="32285957" w:rsidR="00194E23" w:rsidRPr="003B0712" w:rsidRDefault="00194E23" w:rsidP="003B0712">
      <w:pPr>
        <w:pStyle w:val="NoSpacing"/>
        <w:jc w:val="both"/>
        <w:rPr>
          <w:sz w:val="24"/>
          <w:szCs w:val="24"/>
        </w:rPr>
      </w:pPr>
      <w:r w:rsidRPr="003B0712">
        <w:rPr>
          <w:rFonts w:cstheme="minorHAnsi"/>
          <w:b/>
          <w:sz w:val="24"/>
          <w:szCs w:val="24"/>
          <w:u w:val="single"/>
        </w:rPr>
        <w:t>Contract:</w:t>
      </w:r>
      <w:r w:rsidRPr="003B0712">
        <w:rPr>
          <w:rFonts w:cstheme="minorHAnsi"/>
          <w:bCs/>
          <w:sz w:val="24"/>
          <w:szCs w:val="24"/>
        </w:rPr>
        <w:t xml:space="preserve"> </w:t>
      </w:r>
      <w:r w:rsidRPr="003B0712">
        <w:rPr>
          <w:rFonts w:cstheme="minorHAnsi"/>
          <w:sz w:val="24"/>
          <w:szCs w:val="24"/>
        </w:rPr>
        <w:t>This RFP will result in a contract for services provided to Pender County.  The awarded Proposer shall provide the County with a sample contract which can be revised by the County’s legal department as needed.  The contract shall provide a termination clause in which the County reserves the right to terminate the contract immediately with cause or with ninety days prior written notice without cause.</w:t>
      </w:r>
    </w:p>
    <w:p w14:paraId="3B2E32D7" w14:textId="1CEDDFF1" w:rsidR="00194E23" w:rsidRPr="00194E23" w:rsidRDefault="00194E23" w:rsidP="00194E23">
      <w:pPr>
        <w:pStyle w:val="TOCHeading"/>
        <w:jc w:val="both"/>
        <w:rPr>
          <w:rFonts w:asciiTheme="minorHAnsi" w:hAnsiTheme="minorHAnsi" w:cstheme="minorHAnsi"/>
          <w:bCs/>
          <w:color w:val="auto"/>
          <w:sz w:val="24"/>
          <w:szCs w:val="24"/>
        </w:rPr>
      </w:pPr>
      <w:r w:rsidRPr="00194E23">
        <w:rPr>
          <w:rFonts w:asciiTheme="minorHAnsi" w:hAnsiTheme="minorHAnsi" w:cstheme="minorHAnsi"/>
          <w:b/>
          <w:color w:val="auto"/>
          <w:sz w:val="24"/>
          <w:szCs w:val="24"/>
          <w:u w:val="single"/>
        </w:rPr>
        <w:t>Insurance:</w:t>
      </w:r>
      <w:r w:rsidRPr="00194E23">
        <w:rPr>
          <w:rFonts w:asciiTheme="minorHAnsi" w:hAnsiTheme="minorHAnsi" w:cstheme="minorHAnsi"/>
          <w:bCs/>
          <w:color w:val="auto"/>
          <w:sz w:val="24"/>
          <w:szCs w:val="24"/>
        </w:rPr>
        <w:t xml:space="preserve"> Provide a copy of a certificate of insurance </w:t>
      </w:r>
      <w:r w:rsidR="00626CF8" w:rsidRPr="00194E23">
        <w:rPr>
          <w:rFonts w:asciiTheme="minorHAnsi" w:hAnsiTheme="minorHAnsi" w:cstheme="minorHAnsi"/>
          <w:bCs/>
          <w:color w:val="auto"/>
          <w:sz w:val="24"/>
          <w:szCs w:val="24"/>
        </w:rPr>
        <w:t>identify</w:t>
      </w:r>
      <w:r w:rsidR="00626CF8">
        <w:rPr>
          <w:rFonts w:asciiTheme="minorHAnsi" w:hAnsiTheme="minorHAnsi" w:cstheme="minorHAnsi"/>
          <w:bCs/>
          <w:color w:val="auto"/>
          <w:sz w:val="24"/>
          <w:szCs w:val="24"/>
        </w:rPr>
        <w:t>ing</w:t>
      </w:r>
      <w:r w:rsidRPr="00194E23">
        <w:rPr>
          <w:rFonts w:asciiTheme="minorHAnsi" w:hAnsiTheme="minorHAnsi" w:cstheme="minorHAnsi"/>
          <w:bCs/>
          <w:color w:val="auto"/>
          <w:sz w:val="24"/>
          <w:szCs w:val="24"/>
        </w:rPr>
        <w:t xml:space="preserve"> current levels of professional liability insurance.</w:t>
      </w:r>
      <w:r w:rsidR="00B14749">
        <w:rPr>
          <w:rFonts w:asciiTheme="minorHAnsi" w:hAnsiTheme="minorHAnsi" w:cstheme="minorHAnsi"/>
          <w:bCs/>
          <w:color w:val="auto"/>
          <w:sz w:val="24"/>
          <w:szCs w:val="24"/>
        </w:rPr>
        <w:t xml:space="preserve">  Upon award, Pender County must be added as an additional named insured.</w:t>
      </w:r>
    </w:p>
    <w:p w14:paraId="766131FA" w14:textId="77777777" w:rsidR="00194E23" w:rsidRPr="00194E23" w:rsidRDefault="00194E23" w:rsidP="00194E23">
      <w:pPr>
        <w:rPr>
          <w:sz w:val="24"/>
          <w:szCs w:val="24"/>
        </w:rPr>
      </w:pPr>
    </w:p>
    <w:p w14:paraId="09C735CA" w14:textId="00CE0E4E" w:rsidR="00194E23" w:rsidRDefault="00194E23" w:rsidP="00194E23">
      <w:pPr>
        <w:rPr>
          <w:sz w:val="24"/>
          <w:szCs w:val="24"/>
        </w:rPr>
      </w:pPr>
      <w:r w:rsidRPr="00194E23">
        <w:rPr>
          <w:b/>
          <w:bCs/>
          <w:sz w:val="24"/>
          <w:szCs w:val="24"/>
          <w:u w:val="single"/>
        </w:rPr>
        <w:t>License:</w:t>
      </w:r>
      <w:r w:rsidRPr="00194E23">
        <w:rPr>
          <w:sz w:val="24"/>
          <w:szCs w:val="24"/>
        </w:rPr>
        <w:t xml:space="preserve">  Include</w:t>
      </w:r>
      <w:r w:rsidR="00802E0E">
        <w:rPr>
          <w:sz w:val="24"/>
          <w:szCs w:val="24"/>
        </w:rPr>
        <w:t xml:space="preserve"> a copy of</w:t>
      </w:r>
      <w:r w:rsidRPr="00194E23">
        <w:rPr>
          <w:sz w:val="24"/>
          <w:szCs w:val="24"/>
        </w:rPr>
        <w:t xml:space="preserve"> </w:t>
      </w:r>
      <w:r w:rsidR="00802E0E">
        <w:rPr>
          <w:sz w:val="24"/>
          <w:szCs w:val="24"/>
        </w:rPr>
        <w:t xml:space="preserve">the </w:t>
      </w:r>
      <w:r w:rsidR="004503A5">
        <w:rPr>
          <w:sz w:val="24"/>
          <w:szCs w:val="24"/>
        </w:rPr>
        <w:t>applicable</w:t>
      </w:r>
      <w:r w:rsidR="00802E0E">
        <w:rPr>
          <w:sz w:val="24"/>
          <w:szCs w:val="24"/>
        </w:rPr>
        <w:t xml:space="preserve"> NC </w:t>
      </w:r>
      <w:r w:rsidRPr="00194E23">
        <w:rPr>
          <w:sz w:val="24"/>
          <w:szCs w:val="24"/>
        </w:rPr>
        <w:t>General Contractors License</w:t>
      </w:r>
      <w:r w:rsidR="004503A5">
        <w:rPr>
          <w:sz w:val="24"/>
          <w:szCs w:val="24"/>
        </w:rPr>
        <w:t>(s)</w:t>
      </w:r>
      <w:r w:rsidR="00DB3617">
        <w:rPr>
          <w:sz w:val="24"/>
          <w:szCs w:val="24"/>
        </w:rPr>
        <w:t xml:space="preserve"> </w:t>
      </w:r>
      <w:r w:rsidR="00E022FA">
        <w:rPr>
          <w:sz w:val="24"/>
          <w:szCs w:val="24"/>
        </w:rPr>
        <w:t>with</w:t>
      </w:r>
      <w:r w:rsidR="00DB3617">
        <w:rPr>
          <w:sz w:val="24"/>
          <w:szCs w:val="24"/>
        </w:rPr>
        <w:t xml:space="preserve"> </w:t>
      </w:r>
      <w:r w:rsidR="00E022FA">
        <w:rPr>
          <w:sz w:val="24"/>
          <w:szCs w:val="24"/>
        </w:rPr>
        <w:t>the proposal</w:t>
      </w:r>
      <w:r w:rsidRPr="00194E23">
        <w:rPr>
          <w:sz w:val="24"/>
          <w:szCs w:val="24"/>
        </w:rPr>
        <w:t>.</w:t>
      </w:r>
    </w:p>
    <w:p w14:paraId="020794C6" w14:textId="77777777" w:rsidR="00F476CE" w:rsidRDefault="00F476CE" w:rsidP="0090797C">
      <w:pPr>
        <w:pStyle w:val="Heading1"/>
      </w:pPr>
      <w:bookmarkStart w:id="13" w:name="_Toc152935420"/>
    </w:p>
    <w:p w14:paraId="358E8D3A" w14:textId="6F2F3B6C" w:rsidR="0090797C" w:rsidRDefault="008C6FBF" w:rsidP="0090797C">
      <w:pPr>
        <w:pStyle w:val="Heading1"/>
      </w:pPr>
      <w:r>
        <w:t>PROPOSAL SUBMISSION</w:t>
      </w:r>
      <w:bookmarkEnd w:id="13"/>
      <w:r w:rsidRPr="009D1046">
        <w:t xml:space="preserve"> </w:t>
      </w:r>
      <w:r w:rsidR="00637043">
        <w:t xml:space="preserve">                                                                                                                         </w:t>
      </w:r>
    </w:p>
    <w:p w14:paraId="6A764D98" w14:textId="77777777" w:rsidR="00EE4EE7" w:rsidRDefault="00EE4EE7" w:rsidP="00EE4EE7">
      <w:r>
        <w:t>Proposals shall include the following:</w:t>
      </w:r>
    </w:p>
    <w:p w14:paraId="547EAD37" w14:textId="578BBDCC" w:rsidR="00DA282F" w:rsidRPr="0090797C" w:rsidRDefault="00DA282F" w:rsidP="00EE4EE7">
      <w:pPr>
        <w:rPr>
          <w:rFonts w:asciiTheme="majorHAnsi" w:hAnsiTheme="majorHAnsi" w:cstheme="majorBidi"/>
          <w:color w:val="2F5496" w:themeColor="accent1" w:themeShade="BF"/>
          <w:sz w:val="30"/>
          <w:szCs w:val="30"/>
        </w:rPr>
      </w:pPr>
      <w:r w:rsidRPr="00A54BB0">
        <w:t>1.</w:t>
      </w:r>
      <w:r w:rsidR="005B7E81" w:rsidRPr="00A54BB0">
        <w:t xml:space="preserve"> </w:t>
      </w:r>
      <w:r w:rsidRPr="00A54BB0">
        <w:rPr>
          <w:b/>
          <w:bCs/>
          <w:u w:val="single"/>
        </w:rPr>
        <w:t>Introduction:</w:t>
      </w:r>
      <w:r w:rsidRPr="00A54BB0">
        <w:t xml:space="preserve"> Description of the professional qualifications of the firm and staff proposed for the assessment services.  Clearly indicate each staff members’ role in the project.  Include information about the firm’s professional registration in North Carolina.</w:t>
      </w:r>
    </w:p>
    <w:p w14:paraId="1AC7FEFC" w14:textId="717263D1" w:rsidR="00DA282F" w:rsidRPr="00A54BB0" w:rsidRDefault="00DA282F" w:rsidP="00EE4EE7">
      <w:r w:rsidRPr="00A54BB0">
        <w:t>2.</w:t>
      </w:r>
      <w:r w:rsidR="005B7E81" w:rsidRPr="00A54BB0">
        <w:t xml:space="preserve"> </w:t>
      </w:r>
      <w:r w:rsidRPr="00A54BB0">
        <w:rPr>
          <w:b/>
          <w:bCs/>
          <w:u w:val="single"/>
        </w:rPr>
        <w:t>Work Plan:</w:t>
      </w:r>
      <w:r w:rsidRPr="00A54BB0">
        <w:t xml:space="preserve"> A detailed description of the services to be provided and schedule of estimated timeframes for implementation/provision of those services.</w:t>
      </w:r>
    </w:p>
    <w:p w14:paraId="058DC186" w14:textId="6DE79099" w:rsidR="00DA282F" w:rsidRPr="00A54BB0" w:rsidRDefault="00DA282F" w:rsidP="00EE4EE7">
      <w:r w:rsidRPr="00A54BB0">
        <w:t>3.</w:t>
      </w:r>
      <w:r w:rsidR="007275B8" w:rsidRPr="00A54BB0">
        <w:t xml:space="preserve"> </w:t>
      </w:r>
      <w:r w:rsidRPr="00A54BB0">
        <w:rPr>
          <w:b/>
          <w:bCs/>
          <w:u w:val="single"/>
        </w:rPr>
        <w:t>References:</w:t>
      </w:r>
      <w:r w:rsidRPr="00A54BB0">
        <w:t xml:space="preserve"> A brief description of at least 3-5 projects that are similar in scope and size.  For each project listed, include the name of the entity and the name and contact information for personnel who would be familiar with the work performed.  Preference is to list similar North Carolina projects first.</w:t>
      </w:r>
    </w:p>
    <w:p w14:paraId="74067E96" w14:textId="708F3DB9" w:rsidR="001B225D" w:rsidRPr="00A54BB0" w:rsidRDefault="00DA282F" w:rsidP="00EE4EE7">
      <w:r w:rsidRPr="00A54BB0">
        <w:t>4.</w:t>
      </w:r>
      <w:r w:rsidR="005B7E81" w:rsidRPr="00A54BB0">
        <w:t xml:space="preserve"> </w:t>
      </w:r>
      <w:r w:rsidRPr="00A54BB0">
        <w:rPr>
          <w:b/>
          <w:bCs/>
          <w:u w:val="single"/>
        </w:rPr>
        <w:t>Fee Schedule:</w:t>
      </w:r>
      <w:r w:rsidRPr="00A54BB0">
        <w:t xml:space="preserve"> Breakdown of potential fixed and/or variable costs to be incurred for these services, with a total price for completion of this contract</w:t>
      </w:r>
      <w:r w:rsidR="001B225D" w:rsidRPr="00A54BB0">
        <w:t xml:space="preserve">.  </w:t>
      </w:r>
    </w:p>
    <w:p w14:paraId="58E325ED" w14:textId="3BA44637" w:rsidR="003B1985" w:rsidRPr="00A54BB0" w:rsidRDefault="00DA282F" w:rsidP="00EE4EE7">
      <w:pPr>
        <w:rPr>
          <w:b/>
          <w:bCs/>
          <w:color w:val="000000" w:themeColor="text1"/>
        </w:rPr>
      </w:pPr>
      <w:r w:rsidRPr="00A54BB0">
        <w:rPr>
          <w:color w:val="000000" w:themeColor="text1"/>
        </w:rPr>
        <w:t xml:space="preserve">Proposals should be submitted bound, using standard paper, and sections should be appropriately labeled for easy reference.  Proposers must provide one original bound and one electronic submission.  The hard copy submission must be received at the address </w:t>
      </w:r>
      <w:r w:rsidR="00FF1C99" w:rsidRPr="00A54BB0">
        <w:rPr>
          <w:color w:val="000000" w:themeColor="text1"/>
        </w:rPr>
        <w:t>below prior to</w:t>
      </w:r>
      <w:r w:rsidRPr="00A54BB0">
        <w:rPr>
          <w:color w:val="000000" w:themeColor="text1"/>
        </w:rPr>
        <w:t xml:space="preserve"> the deadline for consideration.</w:t>
      </w:r>
      <w:r w:rsidR="00D264DD" w:rsidRPr="00A54BB0">
        <w:rPr>
          <w:color w:val="000000" w:themeColor="text1"/>
        </w:rPr>
        <w:t xml:space="preserve">  </w:t>
      </w:r>
      <w:r w:rsidRPr="00A54BB0">
        <w:rPr>
          <w:color w:val="000000" w:themeColor="text1"/>
        </w:rPr>
        <w:t xml:space="preserve">The electronic Proposal may be provided on a USB drive or emailed to </w:t>
      </w:r>
      <w:hyperlink r:id="rId17" w:history="1">
        <w:r w:rsidRPr="00A54BB0">
          <w:rPr>
            <w:rStyle w:val="Hyperlink"/>
            <w:rFonts w:cstheme="minorHAnsi"/>
            <w:color w:val="000000" w:themeColor="text1"/>
            <w:sz w:val="24"/>
            <w:szCs w:val="24"/>
          </w:rPr>
          <w:t>purchasing@pendercountync.gov</w:t>
        </w:r>
      </w:hyperlink>
      <w:r w:rsidRPr="00A54BB0">
        <w:rPr>
          <w:color w:val="000000" w:themeColor="text1"/>
        </w:rPr>
        <w:t xml:space="preserve">.  Proposals received after the deadline will not be considered.  </w:t>
      </w:r>
    </w:p>
    <w:p w14:paraId="4B10DD9C" w14:textId="76AB7AA5" w:rsidR="007275B8" w:rsidRPr="00A54BB0" w:rsidRDefault="00772456" w:rsidP="00EE4EE7">
      <w:pPr>
        <w:rPr>
          <w:b/>
          <w:bCs/>
          <w:color w:val="000000" w:themeColor="text1"/>
        </w:rPr>
      </w:pPr>
      <w:r w:rsidRPr="00A54BB0">
        <w:rPr>
          <w:color w:val="000000" w:themeColor="text1"/>
        </w:rPr>
        <w:t>Additional information for the County to review and consider is permitted, so long as the entire Proposal does not exceed 25 pages</w:t>
      </w:r>
      <w:r w:rsidR="003B1985" w:rsidRPr="00A54BB0">
        <w:rPr>
          <w:color w:val="000000" w:themeColor="text1"/>
        </w:rPr>
        <w:t xml:space="preserve">.  </w:t>
      </w:r>
      <w:r w:rsidRPr="00A54BB0">
        <w:rPr>
          <w:b/>
          <w:bCs/>
          <w:color w:val="000000" w:themeColor="text1"/>
        </w:rPr>
        <w:t>Should there be any way you cannot fully comply, you must detail any exceptions in writing in the Proposal.  Firms may submit multiple proposals.</w:t>
      </w:r>
    </w:p>
    <w:p w14:paraId="05DB8350" w14:textId="46A84F46" w:rsidR="00772456" w:rsidRPr="00A54BB0" w:rsidRDefault="0088559D" w:rsidP="00EE4EE7">
      <w:pPr>
        <w:rPr>
          <w:color w:val="000000" w:themeColor="text1"/>
        </w:rPr>
      </w:pPr>
      <w:r w:rsidRPr="00A54BB0">
        <w:rPr>
          <w:color w:val="000000" w:themeColor="text1"/>
        </w:rPr>
        <w:t>Prop</w:t>
      </w:r>
      <w:r w:rsidR="00772456" w:rsidRPr="00A54BB0">
        <w:rPr>
          <w:color w:val="000000" w:themeColor="text1"/>
        </w:rPr>
        <w:t xml:space="preserve">osals are due on or before 2:00 pm on </w:t>
      </w:r>
      <w:r w:rsidR="0067203C" w:rsidRPr="00A54BB0">
        <w:rPr>
          <w:color w:val="000000" w:themeColor="text1"/>
        </w:rPr>
        <w:t>June 2</w:t>
      </w:r>
      <w:r w:rsidR="00772456" w:rsidRPr="00A54BB0">
        <w:rPr>
          <w:color w:val="000000" w:themeColor="text1"/>
        </w:rPr>
        <w:t>, 2023. The submittal package should be clearly marked “RFP # 2</w:t>
      </w:r>
      <w:r w:rsidR="00654926">
        <w:rPr>
          <w:color w:val="000000" w:themeColor="text1"/>
        </w:rPr>
        <w:t>3</w:t>
      </w:r>
      <w:r w:rsidR="00772456" w:rsidRPr="00A54BB0">
        <w:rPr>
          <w:color w:val="000000" w:themeColor="text1"/>
        </w:rPr>
        <w:t>-</w:t>
      </w:r>
      <w:r w:rsidR="00654926">
        <w:rPr>
          <w:color w:val="000000" w:themeColor="text1"/>
        </w:rPr>
        <w:t>251</w:t>
      </w:r>
      <w:r w:rsidR="00772456" w:rsidRPr="00A54BB0">
        <w:rPr>
          <w:color w:val="000000" w:themeColor="text1"/>
        </w:rPr>
        <w:t xml:space="preserve"> </w:t>
      </w:r>
      <w:r w:rsidR="00654926">
        <w:rPr>
          <w:color w:val="000000" w:themeColor="text1"/>
        </w:rPr>
        <w:t>Park Restroom Facility/Picnic Shelter</w:t>
      </w:r>
      <w:r w:rsidR="00772456" w:rsidRPr="00A54BB0">
        <w:rPr>
          <w:color w:val="000000" w:themeColor="text1"/>
        </w:rPr>
        <w:t>” and identify the company submitting the proposal.   Proposals shall be addressed to the attention of Trisha Newton, Purchasing Manager at the one of the following addresses:</w:t>
      </w:r>
    </w:p>
    <w:p w14:paraId="74198236" w14:textId="1485D1DF" w:rsidR="00E03450" w:rsidRPr="00A54BB0" w:rsidRDefault="004206E6" w:rsidP="001B54C3">
      <w:pPr>
        <w:spacing w:beforeLines="240" w:before="576" w:after="0" w:line="240" w:lineRule="auto"/>
        <w:rPr>
          <w:rFonts w:cstheme="minorHAnsi"/>
          <w:sz w:val="24"/>
          <w:szCs w:val="24"/>
        </w:rPr>
      </w:pPr>
      <w:r w:rsidRPr="00A54BB0">
        <w:rPr>
          <w:rFonts w:cstheme="minorHAnsi"/>
          <w:noProof/>
          <w:sz w:val="24"/>
          <w:szCs w:val="24"/>
        </w:rPr>
        <w:lastRenderedPageBreak/>
        <mc:AlternateContent>
          <mc:Choice Requires="wps">
            <w:drawing>
              <wp:anchor distT="0" distB="0" distL="114300" distR="114300" simplePos="0" relativeHeight="251663360" behindDoc="0" locked="0" layoutInCell="1" allowOverlap="1" wp14:anchorId="43176EDB" wp14:editId="6A7ED59B">
                <wp:simplePos x="0" y="0"/>
                <wp:positionH relativeFrom="column">
                  <wp:posOffset>4124325</wp:posOffset>
                </wp:positionH>
                <wp:positionV relativeFrom="paragraph">
                  <wp:posOffset>90170</wp:posOffset>
                </wp:positionV>
                <wp:extent cx="1876425" cy="2171700"/>
                <wp:effectExtent l="0" t="0" r="28575" b="19050"/>
                <wp:wrapNone/>
                <wp:docPr id="1635711578" name="Text Box 1635711578"/>
                <wp:cNvGraphicFramePr/>
                <a:graphic xmlns:a="http://schemas.openxmlformats.org/drawingml/2006/main">
                  <a:graphicData uri="http://schemas.microsoft.com/office/word/2010/wordprocessingShape">
                    <wps:wsp>
                      <wps:cNvSpPr txBox="1"/>
                      <wps:spPr>
                        <a:xfrm>
                          <a:off x="0" y="0"/>
                          <a:ext cx="1876425" cy="2171700"/>
                        </a:xfrm>
                        <a:prstGeom prst="rect">
                          <a:avLst/>
                        </a:prstGeom>
                        <a:solidFill>
                          <a:schemeClr val="lt1"/>
                        </a:solidFill>
                        <a:ln w="6350">
                          <a:solidFill>
                            <a:prstClr val="black"/>
                          </a:solidFill>
                        </a:ln>
                      </wps:spPr>
                      <wps:txbx>
                        <w:txbxContent>
                          <w:p w14:paraId="373D34F4" w14:textId="77777777" w:rsidR="00E03450" w:rsidRDefault="00E03450" w:rsidP="00E03450">
                            <w:pPr>
                              <w:spacing w:after="0" w:line="240" w:lineRule="auto"/>
                              <w:contextualSpacing/>
                              <w:jc w:val="center"/>
                              <w:rPr>
                                <w:b/>
                                <w:bCs/>
                                <w:u w:val="single"/>
                              </w:rPr>
                            </w:pPr>
                            <w:r w:rsidRPr="00034F63">
                              <w:rPr>
                                <w:b/>
                                <w:bCs/>
                                <w:u w:val="single"/>
                              </w:rPr>
                              <w:t>By email:</w:t>
                            </w:r>
                          </w:p>
                          <w:p w14:paraId="42254BDB" w14:textId="77777777" w:rsidR="00E03450" w:rsidRPr="00034F63" w:rsidRDefault="00E03450" w:rsidP="00E03450">
                            <w:pPr>
                              <w:spacing w:after="0" w:line="240" w:lineRule="auto"/>
                              <w:contextualSpacing/>
                              <w:jc w:val="center"/>
                              <w:rPr>
                                <w:b/>
                                <w:bCs/>
                                <w:u w:val="single"/>
                              </w:rPr>
                            </w:pPr>
                          </w:p>
                          <w:p w14:paraId="2BDBFAE2" w14:textId="77777777" w:rsidR="00E03450" w:rsidRDefault="00E03450" w:rsidP="00E03450">
                            <w:pPr>
                              <w:spacing w:after="0" w:line="240" w:lineRule="auto"/>
                              <w:contextualSpacing/>
                              <w:jc w:val="center"/>
                            </w:pPr>
                            <w:r>
                              <w:t>Purchasing @pendercountync.gov</w:t>
                            </w:r>
                          </w:p>
                          <w:p w14:paraId="31348047" w14:textId="77777777" w:rsidR="00E03450" w:rsidRDefault="00E03450" w:rsidP="00E03450">
                            <w:pPr>
                              <w:spacing w:after="0" w:line="240" w:lineRule="auto"/>
                              <w:contextualSpacing/>
                              <w:jc w:val="center"/>
                            </w:pPr>
                          </w:p>
                          <w:p w14:paraId="4629E4E8" w14:textId="77777777" w:rsidR="00E03450" w:rsidRDefault="00E03450" w:rsidP="00E03450">
                            <w:pPr>
                              <w:spacing w:after="0" w:line="240" w:lineRule="auto"/>
                              <w:contextualSpacing/>
                              <w:jc w:val="center"/>
                            </w:pPr>
                          </w:p>
                          <w:p w14:paraId="36A4D7E5" w14:textId="52F9D45F" w:rsidR="00864D73" w:rsidRPr="00561EB9" w:rsidRDefault="00864D73" w:rsidP="00864D73">
                            <w:pPr>
                              <w:spacing w:after="0" w:line="240" w:lineRule="auto"/>
                              <w:jc w:val="center"/>
                              <w:rPr>
                                <w:b/>
                                <w:bCs/>
                              </w:rPr>
                            </w:pPr>
                            <w:r w:rsidRPr="00561EB9">
                              <w:rPr>
                                <w:b/>
                                <w:bCs/>
                              </w:rPr>
                              <w:t xml:space="preserve">Mark </w:t>
                            </w:r>
                            <w:r w:rsidR="006636E8">
                              <w:rPr>
                                <w:b/>
                                <w:bCs/>
                              </w:rPr>
                              <w:t>Header</w:t>
                            </w:r>
                            <w:r w:rsidRPr="00561EB9">
                              <w:rPr>
                                <w:b/>
                                <w:bCs/>
                              </w:rPr>
                              <w:t>:</w:t>
                            </w:r>
                          </w:p>
                          <w:p w14:paraId="2B83CCFF" w14:textId="77777777" w:rsidR="004206E6" w:rsidRPr="004206E6" w:rsidRDefault="004206E6" w:rsidP="004206E6">
                            <w:pPr>
                              <w:spacing w:after="0" w:line="240" w:lineRule="auto"/>
                              <w:jc w:val="center"/>
                            </w:pPr>
                            <w:r w:rsidRPr="004206E6">
                              <w:t>RFP # 23-258</w:t>
                            </w:r>
                          </w:p>
                          <w:p w14:paraId="7A5C158B" w14:textId="77777777" w:rsidR="004206E6" w:rsidRDefault="004206E6" w:rsidP="004206E6">
                            <w:pPr>
                              <w:spacing w:after="0" w:line="240" w:lineRule="auto"/>
                              <w:jc w:val="center"/>
                            </w:pPr>
                            <w:r w:rsidRPr="004206E6">
                              <w:t>Equipping, Staffing, and Operating Convenience/ Recycling Sites and Transfer Station</w:t>
                            </w:r>
                          </w:p>
                          <w:p w14:paraId="7792EE2F" w14:textId="6D77E472" w:rsidR="00E03450" w:rsidRDefault="00E03450" w:rsidP="004206E6">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76EDB" id="Text Box 1635711578" o:spid="_x0000_s1027" type="#_x0000_t202" style="position:absolute;margin-left:324.75pt;margin-top:7.1pt;width:147.75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F3OgIAAIQEAAAOAAAAZHJzL2Uyb0RvYy54bWysVEtv2zAMvg/YfxB0X2xnebRGnCJLkWFA&#10;0BZIh54VWYqNyaImKbGzXz9KeXc7DbvIpEh+Ij+Snjx0jSI7YV0NuqBZL6VEaA5lrTcF/f66+HRH&#10;ifNMl0yBFgXdC0cfph8/TFqTiz5UoEphCYJol7emoJX3Jk8SxyvRMNcDIzQaJdiGeVTtJiktaxG9&#10;UUk/TUdJC7Y0FrhwDm8fD0Y6jfhSCu6fpXTCE1VQzM3H08ZzHc5kOmH5xjJT1fyYBvuHLBpWa3z0&#10;DPXIPCNbW/8B1dTcggPpexyaBKSsuYg1YDVZ+q6aVcWMiLUgOc6caXL/D5Y/7VbmxRLffYEOGxgI&#10;aY3LHV6Gejppm/DFTAnakcL9mTbRecJD0N14NOgPKeFo62fjbJxGYpNLuLHOfxXQkCAU1GJfIl1s&#10;t3Qen0TXk0t4zYGqy0WtVFTCLIi5smTHsIvKxyQx4sZLadIWdPR5mEbgG1uAPsevFeM/Qpm3CKgp&#10;jZeX4oPku3VH6vKKmDWUe+TLwmGUnOGLGuGXzPkXZnF2kCLcB/+Mh1SAOcFRoqQC++tv98EfW4pW&#10;SlqcxYK6n1tmBSXqm8Zm32eDQRjeqAyG4z4q9tqyvrbobTMHJCrDzTM8isHfq5MoLTRvuDaz8Cqa&#10;mOb4dkH9SZz7w4bg2nExm0UnHFfD/FKvDA/QoTGB1tfujVlzbKvHiXiC09Sy/F13D74hUsNs60HW&#10;sfWB5wOrR/px1GN3jmsZdulaj16Xn8f0NwAAAP//AwBQSwMEFAAGAAgAAAAhAD+ylBndAAAACgEA&#10;AA8AAABkcnMvZG93bnJldi54bWxMj0FPhDAQhe8m/odmTLy5RQQCSNmoWb14cjWeu7TbNtIpoV0W&#10;/73jSY+T9+XN97rt6ke26Dm6gAJuNxkwjUNQDo2Aj/fnmxpYTBKVHANqAd86wra/vOhkq8IZ3/Sy&#10;T4ZRCcZWCrApTS3ncbDay7gJk0bKjmH2MtE5G65meaZyP/I8yyrupUP6YOWkn6wevvYnL2D3aBoz&#10;1HK2u1o5t6yfx1fzIsT11fpwDyzpNf3B8KtP6tCT0yGcUEU2CqiKpiSUgiIHRkBTlDTuIOCurHLg&#10;fcf/T+h/AAAA//8DAFBLAQItABQABgAIAAAAIQC2gziS/gAAAOEBAAATAAAAAAAAAAAAAAAAAAAA&#10;AABbQ29udGVudF9UeXBlc10ueG1sUEsBAi0AFAAGAAgAAAAhADj9If/WAAAAlAEAAAsAAAAAAAAA&#10;AAAAAAAALwEAAF9yZWxzLy5yZWxzUEsBAi0AFAAGAAgAAAAhALY4AXc6AgAAhAQAAA4AAAAAAAAA&#10;AAAAAAAALgIAAGRycy9lMm9Eb2MueG1sUEsBAi0AFAAGAAgAAAAhAD+ylBndAAAACgEAAA8AAAAA&#10;AAAAAAAAAAAAlAQAAGRycy9kb3ducmV2LnhtbFBLBQYAAAAABAAEAPMAAACeBQAAAAA=&#10;" fillcolor="white [3201]" strokeweight=".5pt">
                <v:textbox>
                  <w:txbxContent>
                    <w:p w14:paraId="373D34F4" w14:textId="77777777" w:rsidR="00E03450" w:rsidRDefault="00E03450" w:rsidP="00E03450">
                      <w:pPr>
                        <w:spacing w:after="0" w:line="240" w:lineRule="auto"/>
                        <w:contextualSpacing/>
                        <w:jc w:val="center"/>
                        <w:rPr>
                          <w:b/>
                          <w:bCs/>
                          <w:u w:val="single"/>
                        </w:rPr>
                      </w:pPr>
                      <w:r w:rsidRPr="00034F63">
                        <w:rPr>
                          <w:b/>
                          <w:bCs/>
                          <w:u w:val="single"/>
                        </w:rPr>
                        <w:t>By email:</w:t>
                      </w:r>
                    </w:p>
                    <w:p w14:paraId="42254BDB" w14:textId="77777777" w:rsidR="00E03450" w:rsidRPr="00034F63" w:rsidRDefault="00E03450" w:rsidP="00E03450">
                      <w:pPr>
                        <w:spacing w:after="0" w:line="240" w:lineRule="auto"/>
                        <w:contextualSpacing/>
                        <w:jc w:val="center"/>
                        <w:rPr>
                          <w:b/>
                          <w:bCs/>
                          <w:u w:val="single"/>
                        </w:rPr>
                      </w:pPr>
                    </w:p>
                    <w:p w14:paraId="2BDBFAE2" w14:textId="77777777" w:rsidR="00E03450" w:rsidRDefault="00E03450" w:rsidP="00E03450">
                      <w:pPr>
                        <w:spacing w:after="0" w:line="240" w:lineRule="auto"/>
                        <w:contextualSpacing/>
                        <w:jc w:val="center"/>
                      </w:pPr>
                      <w:r>
                        <w:t>Purchasing @pendercountync.gov</w:t>
                      </w:r>
                    </w:p>
                    <w:p w14:paraId="31348047" w14:textId="77777777" w:rsidR="00E03450" w:rsidRDefault="00E03450" w:rsidP="00E03450">
                      <w:pPr>
                        <w:spacing w:after="0" w:line="240" w:lineRule="auto"/>
                        <w:contextualSpacing/>
                        <w:jc w:val="center"/>
                      </w:pPr>
                    </w:p>
                    <w:p w14:paraId="4629E4E8" w14:textId="77777777" w:rsidR="00E03450" w:rsidRDefault="00E03450" w:rsidP="00E03450">
                      <w:pPr>
                        <w:spacing w:after="0" w:line="240" w:lineRule="auto"/>
                        <w:contextualSpacing/>
                        <w:jc w:val="center"/>
                      </w:pPr>
                    </w:p>
                    <w:p w14:paraId="36A4D7E5" w14:textId="52F9D45F" w:rsidR="00864D73" w:rsidRPr="00561EB9" w:rsidRDefault="00864D73" w:rsidP="00864D73">
                      <w:pPr>
                        <w:spacing w:after="0" w:line="240" w:lineRule="auto"/>
                        <w:jc w:val="center"/>
                        <w:rPr>
                          <w:b/>
                          <w:bCs/>
                        </w:rPr>
                      </w:pPr>
                      <w:r w:rsidRPr="00561EB9">
                        <w:rPr>
                          <w:b/>
                          <w:bCs/>
                        </w:rPr>
                        <w:t xml:space="preserve">Mark </w:t>
                      </w:r>
                      <w:r w:rsidR="006636E8">
                        <w:rPr>
                          <w:b/>
                          <w:bCs/>
                        </w:rPr>
                        <w:t>Header</w:t>
                      </w:r>
                      <w:r w:rsidRPr="00561EB9">
                        <w:rPr>
                          <w:b/>
                          <w:bCs/>
                        </w:rPr>
                        <w:t>:</w:t>
                      </w:r>
                    </w:p>
                    <w:p w14:paraId="2B83CCFF" w14:textId="77777777" w:rsidR="004206E6" w:rsidRPr="004206E6" w:rsidRDefault="004206E6" w:rsidP="004206E6">
                      <w:pPr>
                        <w:spacing w:after="0" w:line="240" w:lineRule="auto"/>
                        <w:jc w:val="center"/>
                      </w:pPr>
                      <w:r w:rsidRPr="004206E6">
                        <w:t>RFP # 23-258</w:t>
                      </w:r>
                    </w:p>
                    <w:p w14:paraId="7A5C158B" w14:textId="77777777" w:rsidR="004206E6" w:rsidRDefault="004206E6" w:rsidP="004206E6">
                      <w:pPr>
                        <w:spacing w:after="0" w:line="240" w:lineRule="auto"/>
                        <w:jc w:val="center"/>
                      </w:pPr>
                      <w:r w:rsidRPr="004206E6">
                        <w:t>Equipping, Staffing, and Operating Convenience/ Recycling Sites and Transfer Station</w:t>
                      </w:r>
                    </w:p>
                    <w:p w14:paraId="7792EE2F" w14:textId="6D77E472" w:rsidR="00E03450" w:rsidRDefault="00E03450" w:rsidP="004206E6">
                      <w:pPr>
                        <w:spacing w:after="0" w:line="240" w:lineRule="auto"/>
                        <w:jc w:val="center"/>
                      </w:pPr>
                    </w:p>
                  </w:txbxContent>
                </v:textbox>
              </v:shape>
            </w:pict>
          </mc:Fallback>
        </mc:AlternateContent>
      </w:r>
      <w:r w:rsidRPr="00A54BB0">
        <w:rPr>
          <w:rFonts w:cstheme="minorHAnsi"/>
          <w:noProof/>
          <w:sz w:val="24"/>
          <w:szCs w:val="24"/>
        </w:rPr>
        <mc:AlternateContent>
          <mc:Choice Requires="wps">
            <w:drawing>
              <wp:anchor distT="0" distB="0" distL="114300" distR="114300" simplePos="0" relativeHeight="251662336" behindDoc="0" locked="0" layoutInCell="1" allowOverlap="1" wp14:anchorId="4BAE0EE0" wp14:editId="4371A1DD">
                <wp:simplePos x="0" y="0"/>
                <wp:positionH relativeFrom="column">
                  <wp:posOffset>2105025</wp:posOffset>
                </wp:positionH>
                <wp:positionV relativeFrom="paragraph">
                  <wp:posOffset>90169</wp:posOffset>
                </wp:positionV>
                <wp:extent cx="1876425" cy="2181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876425" cy="2181225"/>
                        </a:xfrm>
                        <a:prstGeom prst="rect">
                          <a:avLst/>
                        </a:prstGeom>
                        <a:solidFill>
                          <a:schemeClr val="lt1"/>
                        </a:solidFill>
                        <a:ln w="6350">
                          <a:solidFill>
                            <a:prstClr val="black"/>
                          </a:solidFill>
                        </a:ln>
                      </wps:spPr>
                      <wps:txbx>
                        <w:txbxContent>
                          <w:p w14:paraId="586ABA18" w14:textId="77777777" w:rsidR="00E03450" w:rsidRPr="00034F63" w:rsidRDefault="00E03450" w:rsidP="00E03450">
                            <w:pPr>
                              <w:spacing w:after="0" w:line="240" w:lineRule="auto"/>
                              <w:jc w:val="center"/>
                              <w:rPr>
                                <w:b/>
                                <w:bCs/>
                                <w:u w:val="single"/>
                              </w:rPr>
                            </w:pPr>
                            <w:r w:rsidRPr="00034F63">
                              <w:rPr>
                                <w:b/>
                                <w:bCs/>
                                <w:u w:val="single"/>
                              </w:rPr>
                              <w:t>In Person / By Courier:</w:t>
                            </w:r>
                          </w:p>
                          <w:p w14:paraId="11721113" w14:textId="77777777" w:rsidR="00E03450" w:rsidRDefault="00E03450" w:rsidP="00E03450">
                            <w:pPr>
                              <w:spacing w:after="0" w:line="240" w:lineRule="auto"/>
                              <w:jc w:val="center"/>
                            </w:pPr>
                            <w:r>
                              <w:t>Pender County Purchasing</w:t>
                            </w:r>
                          </w:p>
                          <w:p w14:paraId="6005BE06" w14:textId="77777777" w:rsidR="00E03450" w:rsidRDefault="00E03450" w:rsidP="00E03450">
                            <w:pPr>
                              <w:spacing w:after="0" w:line="240" w:lineRule="auto"/>
                              <w:jc w:val="center"/>
                            </w:pPr>
                            <w:r>
                              <w:t>Attn:  Trisha Newton</w:t>
                            </w:r>
                          </w:p>
                          <w:p w14:paraId="5757C7E4" w14:textId="77777777" w:rsidR="00E03450" w:rsidRDefault="00E03450" w:rsidP="00E03450">
                            <w:pPr>
                              <w:spacing w:after="0" w:line="240" w:lineRule="auto"/>
                              <w:jc w:val="center"/>
                            </w:pPr>
                            <w:r>
                              <w:t>805 S. Walker St.</w:t>
                            </w:r>
                          </w:p>
                          <w:p w14:paraId="5D9C5C41" w14:textId="77777777" w:rsidR="00E03450" w:rsidRDefault="00E03450" w:rsidP="00E03450">
                            <w:pPr>
                              <w:spacing w:after="0" w:line="240" w:lineRule="auto"/>
                              <w:jc w:val="center"/>
                            </w:pPr>
                            <w:r>
                              <w:t>Burgaw, NC  28425</w:t>
                            </w:r>
                          </w:p>
                          <w:p w14:paraId="528C0F11" w14:textId="77777777" w:rsidR="00E03450" w:rsidRDefault="00E03450" w:rsidP="00E03450">
                            <w:pPr>
                              <w:spacing w:after="0" w:line="240" w:lineRule="auto"/>
                              <w:jc w:val="center"/>
                            </w:pPr>
                          </w:p>
                          <w:p w14:paraId="216CC028" w14:textId="77777777" w:rsidR="00864D73" w:rsidRPr="00561EB9" w:rsidRDefault="00864D73" w:rsidP="00864D73">
                            <w:pPr>
                              <w:spacing w:after="0" w:line="240" w:lineRule="auto"/>
                              <w:jc w:val="center"/>
                              <w:rPr>
                                <w:b/>
                                <w:bCs/>
                              </w:rPr>
                            </w:pPr>
                            <w:r w:rsidRPr="00561EB9">
                              <w:rPr>
                                <w:b/>
                                <w:bCs/>
                              </w:rPr>
                              <w:t>Mark Envelope:</w:t>
                            </w:r>
                          </w:p>
                          <w:p w14:paraId="0E4AEC5C" w14:textId="77777777" w:rsidR="004206E6" w:rsidRPr="004206E6" w:rsidRDefault="004206E6" w:rsidP="004206E6">
                            <w:pPr>
                              <w:spacing w:after="0" w:line="240" w:lineRule="auto"/>
                              <w:jc w:val="center"/>
                            </w:pPr>
                            <w:r w:rsidRPr="004206E6">
                              <w:t>RFP # 23-258</w:t>
                            </w:r>
                          </w:p>
                          <w:p w14:paraId="6B5A4CAD" w14:textId="77777777" w:rsidR="004206E6" w:rsidRDefault="004206E6" w:rsidP="004206E6">
                            <w:pPr>
                              <w:spacing w:after="0" w:line="240" w:lineRule="auto"/>
                              <w:jc w:val="center"/>
                            </w:pPr>
                            <w:r w:rsidRPr="004206E6">
                              <w:t>Equipping, Staffing, and Operating Convenience/ Recycling Sites and Transfer Station</w:t>
                            </w:r>
                          </w:p>
                          <w:p w14:paraId="1D6C7C4C" w14:textId="2E83B887" w:rsidR="00E03450" w:rsidRDefault="00E03450" w:rsidP="004206E6">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E0EE0" id="Text Box 8" o:spid="_x0000_s1028" type="#_x0000_t202" style="position:absolute;margin-left:165.75pt;margin-top:7.1pt;width:147.75pt;height:17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v+PAIAAIQEAAAOAAAAZHJzL2Uyb0RvYy54bWysVE1v2zAMvQ/YfxB0Xxx7SZoGcYosRYYB&#10;RVsgHXpWZCk2JouapMTOfv0o2flot9Owi0Ka1BP5+Jj5XVsrchDWVaBzmg6GlAjNoaj0LqffX9af&#10;ppQ4z3TBFGiR06Nw9G7x8cO8MTORQQmqEJYgiHazxuS09N7MksTxUtTMDcAIjUEJtmYeXbtLCssa&#10;RK9Vkg2Hk6QBWxgLXDiHX++7IF1EfCkF909SOuGJyinW5uNp47kNZ7KYs9nOMlNWvC+D/UMVNas0&#10;PnqGumeekb2t/oCqK27BgfQDDnUCUlZcxB6wm3T4rptNyYyIvSA5zpxpcv8Plj8eNubZEt9+gRYH&#10;GAhpjJs5/Bj6aaWtwy9WSjCOFB7PtInWEx4uTW8mo2xMCcdYlk7TDB3ESS7XjXX+q4CaBCOnFucS&#10;6WKHB+e71FNKeM2Bqop1pVR0ghbESllyYDhF5WORCP4mS2nS5HTyeTyMwG9iAfp8f6sY/9GXd5WF&#10;eEpjzZfmg+XbbUuqAts6EbOF4oh8Weik5AxfVwj/wJx/Zha1gxThPvgnPKQCrAl6i5IS7K+/fQ/5&#10;OFKMUtKgFnPqfu6ZFZSobxqHfZuORkG80RmNbzJ07HVkex3R+3oFSFSKm2d4NEO+VydTWqhfcW2W&#10;4VUMMc3x7Zz6k7ny3Ybg2nGxXMYklKth/kFvDA/QYTCB1pf2lVnTj9WjIh7hpFo2ezfdLjfc1LDc&#10;e5BVHH3guWO1px+lHsXTr2XYpWs/Zl3+PBa/AQAA//8DAFBLAwQUAAYACAAAACEAyJl6FN0AAAAK&#10;AQAADwAAAGRycy9kb3ducmV2LnhtbEyPwU7DMBBE70j8g7VI3KjTlDYhxKkAFS6cKIizG7u2RbyO&#10;bDcNf89yguNqnmbftNvZD2zSMbmAApaLApjGPiiHRsDH+/NNDSxliUoOAbWAb51g211etLJR4Yxv&#10;etpnw6gEUyMF2JzHhvPUW+1lWoRRI2XHEL3MdEbDVZRnKvcDL4tiw710SB+sHPWT1f3X/uQF7B7N&#10;nelrGe2uVs5N8+fx1bwIcX01P9wDy3rOfzD86pM6dOR0CCdUiQ0CVqvlmlAKbktgBGzKisYdKFlX&#10;FfCu5f8ndD8AAAD//wMAUEsBAi0AFAAGAAgAAAAhALaDOJL+AAAA4QEAABMAAAAAAAAAAAAAAAAA&#10;AAAAAFtDb250ZW50X1R5cGVzXS54bWxQSwECLQAUAAYACAAAACEAOP0h/9YAAACUAQAACwAAAAAA&#10;AAAAAAAAAAAvAQAAX3JlbHMvLnJlbHNQSwECLQAUAAYACAAAACEALTPb/jwCAACEBAAADgAAAAAA&#10;AAAAAAAAAAAuAgAAZHJzL2Uyb0RvYy54bWxQSwECLQAUAAYACAAAACEAyJl6FN0AAAAKAQAADwAA&#10;AAAAAAAAAAAAAACWBAAAZHJzL2Rvd25yZXYueG1sUEsFBgAAAAAEAAQA8wAAAKAFAAAAAA==&#10;" fillcolor="white [3201]" strokeweight=".5pt">
                <v:textbox>
                  <w:txbxContent>
                    <w:p w14:paraId="586ABA18" w14:textId="77777777" w:rsidR="00E03450" w:rsidRPr="00034F63" w:rsidRDefault="00E03450" w:rsidP="00E03450">
                      <w:pPr>
                        <w:spacing w:after="0" w:line="240" w:lineRule="auto"/>
                        <w:jc w:val="center"/>
                        <w:rPr>
                          <w:b/>
                          <w:bCs/>
                          <w:u w:val="single"/>
                        </w:rPr>
                      </w:pPr>
                      <w:r w:rsidRPr="00034F63">
                        <w:rPr>
                          <w:b/>
                          <w:bCs/>
                          <w:u w:val="single"/>
                        </w:rPr>
                        <w:t>In Person / By Courier:</w:t>
                      </w:r>
                    </w:p>
                    <w:p w14:paraId="11721113" w14:textId="77777777" w:rsidR="00E03450" w:rsidRDefault="00E03450" w:rsidP="00E03450">
                      <w:pPr>
                        <w:spacing w:after="0" w:line="240" w:lineRule="auto"/>
                        <w:jc w:val="center"/>
                      </w:pPr>
                      <w:r>
                        <w:t>Pender County Purchasing</w:t>
                      </w:r>
                    </w:p>
                    <w:p w14:paraId="6005BE06" w14:textId="77777777" w:rsidR="00E03450" w:rsidRDefault="00E03450" w:rsidP="00E03450">
                      <w:pPr>
                        <w:spacing w:after="0" w:line="240" w:lineRule="auto"/>
                        <w:jc w:val="center"/>
                      </w:pPr>
                      <w:r>
                        <w:t>Attn:  Trisha Newton</w:t>
                      </w:r>
                    </w:p>
                    <w:p w14:paraId="5757C7E4" w14:textId="77777777" w:rsidR="00E03450" w:rsidRDefault="00E03450" w:rsidP="00E03450">
                      <w:pPr>
                        <w:spacing w:after="0" w:line="240" w:lineRule="auto"/>
                        <w:jc w:val="center"/>
                      </w:pPr>
                      <w:r>
                        <w:t>805 S. Walker St.</w:t>
                      </w:r>
                    </w:p>
                    <w:p w14:paraId="5D9C5C41" w14:textId="77777777" w:rsidR="00E03450" w:rsidRDefault="00E03450" w:rsidP="00E03450">
                      <w:pPr>
                        <w:spacing w:after="0" w:line="240" w:lineRule="auto"/>
                        <w:jc w:val="center"/>
                      </w:pPr>
                      <w:r>
                        <w:t>Burgaw, NC  28425</w:t>
                      </w:r>
                    </w:p>
                    <w:p w14:paraId="528C0F11" w14:textId="77777777" w:rsidR="00E03450" w:rsidRDefault="00E03450" w:rsidP="00E03450">
                      <w:pPr>
                        <w:spacing w:after="0" w:line="240" w:lineRule="auto"/>
                        <w:jc w:val="center"/>
                      </w:pPr>
                    </w:p>
                    <w:p w14:paraId="216CC028" w14:textId="77777777" w:rsidR="00864D73" w:rsidRPr="00561EB9" w:rsidRDefault="00864D73" w:rsidP="00864D73">
                      <w:pPr>
                        <w:spacing w:after="0" w:line="240" w:lineRule="auto"/>
                        <w:jc w:val="center"/>
                        <w:rPr>
                          <w:b/>
                          <w:bCs/>
                        </w:rPr>
                      </w:pPr>
                      <w:r w:rsidRPr="00561EB9">
                        <w:rPr>
                          <w:b/>
                          <w:bCs/>
                        </w:rPr>
                        <w:t>Mark Envelope:</w:t>
                      </w:r>
                    </w:p>
                    <w:p w14:paraId="0E4AEC5C" w14:textId="77777777" w:rsidR="004206E6" w:rsidRPr="004206E6" w:rsidRDefault="004206E6" w:rsidP="004206E6">
                      <w:pPr>
                        <w:spacing w:after="0" w:line="240" w:lineRule="auto"/>
                        <w:jc w:val="center"/>
                      </w:pPr>
                      <w:r w:rsidRPr="004206E6">
                        <w:t>RFP # 23-258</w:t>
                      </w:r>
                    </w:p>
                    <w:p w14:paraId="6B5A4CAD" w14:textId="77777777" w:rsidR="004206E6" w:rsidRDefault="004206E6" w:rsidP="004206E6">
                      <w:pPr>
                        <w:spacing w:after="0" w:line="240" w:lineRule="auto"/>
                        <w:jc w:val="center"/>
                      </w:pPr>
                      <w:r w:rsidRPr="004206E6">
                        <w:t>Equipping, Staffing, and Operating Convenience/ Recycling Sites and Transfer Station</w:t>
                      </w:r>
                    </w:p>
                    <w:p w14:paraId="1D6C7C4C" w14:textId="2E83B887" w:rsidR="00E03450" w:rsidRDefault="00E03450" w:rsidP="004206E6">
                      <w:pPr>
                        <w:spacing w:after="0" w:line="240" w:lineRule="auto"/>
                        <w:jc w:val="center"/>
                      </w:pPr>
                    </w:p>
                  </w:txbxContent>
                </v:textbox>
              </v:shape>
            </w:pict>
          </mc:Fallback>
        </mc:AlternateContent>
      </w:r>
      <w:r w:rsidRPr="00A54BB0">
        <w:rPr>
          <w:rFonts w:cstheme="minorHAnsi"/>
          <w:noProof/>
          <w:sz w:val="24"/>
          <w:szCs w:val="24"/>
        </w:rPr>
        <mc:AlternateContent>
          <mc:Choice Requires="wps">
            <w:drawing>
              <wp:anchor distT="0" distB="0" distL="114300" distR="114300" simplePos="0" relativeHeight="251661312" behindDoc="0" locked="0" layoutInCell="1" allowOverlap="1" wp14:anchorId="3E14DE2B" wp14:editId="44E90CA7">
                <wp:simplePos x="0" y="0"/>
                <wp:positionH relativeFrom="column">
                  <wp:posOffset>19050</wp:posOffset>
                </wp:positionH>
                <wp:positionV relativeFrom="paragraph">
                  <wp:posOffset>90170</wp:posOffset>
                </wp:positionV>
                <wp:extent cx="1905000" cy="2190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905000" cy="2190750"/>
                        </a:xfrm>
                        <a:prstGeom prst="rect">
                          <a:avLst/>
                        </a:prstGeom>
                        <a:solidFill>
                          <a:schemeClr val="lt1"/>
                        </a:solidFill>
                        <a:ln w="6350">
                          <a:solidFill>
                            <a:prstClr val="black"/>
                          </a:solidFill>
                        </a:ln>
                      </wps:spPr>
                      <wps:txbx>
                        <w:txbxContent>
                          <w:p w14:paraId="3E46D9E5" w14:textId="77777777" w:rsidR="00E03450" w:rsidRPr="0016192F" w:rsidRDefault="00E03450" w:rsidP="00E03450">
                            <w:pPr>
                              <w:spacing w:after="0" w:line="240" w:lineRule="auto"/>
                              <w:jc w:val="center"/>
                              <w:rPr>
                                <w:b/>
                                <w:bCs/>
                                <w:u w:val="single"/>
                              </w:rPr>
                            </w:pPr>
                            <w:r w:rsidRPr="0016192F">
                              <w:rPr>
                                <w:b/>
                                <w:bCs/>
                                <w:u w:val="single"/>
                              </w:rPr>
                              <w:t>By Mail:</w:t>
                            </w:r>
                          </w:p>
                          <w:p w14:paraId="3F21F684" w14:textId="77777777" w:rsidR="00E03450" w:rsidRDefault="00E03450" w:rsidP="00E03450">
                            <w:pPr>
                              <w:spacing w:after="0" w:line="240" w:lineRule="auto"/>
                              <w:jc w:val="center"/>
                            </w:pPr>
                            <w:r>
                              <w:t>Pender County Purchasing</w:t>
                            </w:r>
                          </w:p>
                          <w:p w14:paraId="14FAF501" w14:textId="77777777" w:rsidR="00E03450" w:rsidRDefault="00E03450" w:rsidP="00E03450">
                            <w:pPr>
                              <w:spacing w:after="0" w:line="240" w:lineRule="auto"/>
                              <w:jc w:val="center"/>
                            </w:pPr>
                            <w:r>
                              <w:t>Attn:  Trisha Newton</w:t>
                            </w:r>
                          </w:p>
                          <w:p w14:paraId="7A95F30A" w14:textId="77777777" w:rsidR="00E03450" w:rsidRDefault="00E03450" w:rsidP="00E03450">
                            <w:pPr>
                              <w:spacing w:after="0" w:line="240" w:lineRule="auto"/>
                              <w:jc w:val="center"/>
                            </w:pPr>
                            <w:r>
                              <w:t>PO Box 1578</w:t>
                            </w:r>
                          </w:p>
                          <w:p w14:paraId="6599B201" w14:textId="77777777" w:rsidR="00E03450" w:rsidRDefault="00E03450" w:rsidP="00E03450">
                            <w:pPr>
                              <w:spacing w:after="0" w:line="240" w:lineRule="auto"/>
                              <w:jc w:val="center"/>
                            </w:pPr>
                            <w:r>
                              <w:t>Burgaw, NC  28425</w:t>
                            </w:r>
                          </w:p>
                          <w:p w14:paraId="544EB571" w14:textId="77777777" w:rsidR="00E03450" w:rsidRDefault="00E03450" w:rsidP="00E03450">
                            <w:pPr>
                              <w:spacing w:after="0" w:line="240" w:lineRule="auto"/>
                              <w:jc w:val="center"/>
                            </w:pPr>
                          </w:p>
                          <w:p w14:paraId="6A938B29" w14:textId="77777777" w:rsidR="00E03450" w:rsidRPr="00561EB9" w:rsidRDefault="00E03450" w:rsidP="00E03450">
                            <w:pPr>
                              <w:spacing w:after="0" w:line="240" w:lineRule="auto"/>
                              <w:jc w:val="center"/>
                              <w:rPr>
                                <w:b/>
                                <w:bCs/>
                              </w:rPr>
                            </w:pPr>
                            <w:r w:rsidRPr="00561EB9">
                              <w:rPr>
                                <w:b/>
                                <w:bCs/>
                              </w:rPr>
                              <w:t>Mark Envelope:</w:t>
                            </w:r>
                          </w:p>
                          <w:p w14:paraId="394E9F4D" w14:textId="01AB5C95" w:rsidR="00E03450" w:rsidRPr="004206E6" w:rsidRDefault="00E03450" w:rsidP="00E03450">
                            <w:pPr>
                              <w:spacing w:after="0" w:line="240" w:lineRule="auto"/>
                              <w:jc w:val="center"/>
                            </w:pPr>
                            <w:r w:rsidRPr="004206E6">
                              <w:t>RFP # 2</w:t>
                            </w:r>
                            <w:r w:rsidR="00864D73" w:rsidRPr="004206E6">
                              <w:t>3-25</w:t>
                            </w:r>
                            <w:r w:rsidR="004206E6" w:rsidRPr="004206E6">
                              <w:t>8</w:t>
                            </w:r>
                          </w:p>
                          <w:p w14:paraId="3DC66080" w14:textId="2F5A9B6C" w:rsidR="00E03450" w:rsidRDefault="004206E6" w:rsidP="004206E6">
                            <w:pPr>
                              <w:spacing w:after="0" w:line="240" w:lineRule="auto"/>
                              <w:jc w:val="center"/>
                            </w:pPr>
                            <w:r w:rsidRPr="004206E6">
                              <w:t>Equipping, Staffing, and Operating Convenience/ Recycling Sites and Transfer 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4DE2B" id="Text Box 5" o:spid="_x0000_s1029" type="#_x0000_t202" style="position:absolute;margin-left:1.5pt;margin-top:7.1pt;width:150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s4OAIAAIQ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Hh8dJeP8hxNHG0D1G5Gidjs/Nw6H74JaEgUSuqwL4kutl34&#10;gCHR9egSo3nQqporrZMSZ0HMtCNbhl3UISWJL954aUPakl5fYegPCBH69H6lGf8Zy3yLgJo2eHku&#10;PkqhW3VEVSW9OhKzgmqHfDnYj5K3fK4QfsF8eGYOZwd5wH0IT3hIDZgTHCRKanC//3Yf/bGlaKWk&#10;xVksqf+1YU5Qor8bbPZdfziMw5uU4ehmgIq7tKwuLWbTzACJ6uPmWZ7E6B/0UZQOmldcm2mMiiZm&#10;OMYuaTiKs7DfEFw7LqbT5ITjallYmKXlETpyHGl96V6Zs4e2BpyIRzhOLSvedXfvG18amG4CSJVa&#10;H3nes3qgH0c9deewlnGXLvXkdf55TP4AAAD//wMAUEsDBBQABgAIAAAAIQCauSUg2wAAAAgBAAAP&#10;AAAAZHJzL2Rvd25yZXYueG1sTI9BT8MwDIXvSPyHyEjcWEoHqCtNJ0CDC6cNxNlrvCSiSaom68q/&#10;xzvBzX7Pev5es559LyYak4tBwe2iAEGhi9oFo+Dz4/WmApEyBo19DKTghxKs28uLBmsdT2FL0y4b&#10;wSEh1ajA5jzUUqbOkse0iAMF9g5x9Jh5HY3UI5443PeyLIoH6dEF/mBxoBdL3ffu6BVsns3KdBWO&#10;dlNp56b56/Bu3pS6vpqfHkFkmvPfMZzxGR1aZtrHY9BJ9AqW3CSzfFeCYHtZnIU9D/erEmTbyP8F&#10;2l8AAAD//wMAUEsBAi0AFAAGAAgAAAAhALaDOJL+AAAA4QEAABMAAAAAAAAAAAAAAAAAAAAAAFtD&#10;b250ZW50X1R5cGVzXS54bWxQSwECLQAUAAYACAAAACEAOP0h/9YAAACUAQAACwAAAAAAAAAAAAAA&#10;AAAvAQAAX3JlbHMvLnJlbHNQSwECLQAUAAYACAAAACEAOP+LODgCAACEBAAADgAAAAAAAAAAAAAA&#10;AAAuAgAAZHJzL2Uyb0RvYy54bWxQSwECLQAUAAYACAAAACEAmrklINsAAAAIAQAADwAAAAAAAAAA&#10;AAAAAACSBAAAZHJzL2Rvd25yZXYueG1sUEsFBgAAAAAEAAQA8wAAAJoFAAAAAA==&#10;" fillcolor="white [3201]" strokeweight=".5pt">
                <v:textbox>
                  <w:txbxContent>
                    <w:p w14:paraId="3E46D9E5" w14:textId="77777777" w:rsidR="00E03450" w:rsidRPr="0016192F" w:rsidRDefault="00E03450" w:rsidP="00E03450">
                      <w:pPr>
                        <w:spacing w:after="0" w:line="240" w:lineRule="auto"/>
                        <w:jc w:val="center"/>
                        <w:rPr>
                          <w:b/>
                          <w:bCs/>
                          <w:u w:val="single"/>
                        </w:rPr>
                      </w:pPr>
                      <w:r w:rsidRPr="0016192F">
                        <w:rPr>
                          <w:b/>
                          <w:bCs/>
                          <w:u w:val="single"/>
                        </w:rPr>
                        <w:t>By Mail:</w:t>
                      </w:r>
                    </w:p>
                    <w:p w14:paraId="3F21F684" w14:textId="77777777" w:rsidR="00E03450" w:rsidRDefault="00E03450" w:rsidP="00E03450">
                      <w:pPr>
                        <w:spacing w:after="0" w:line="240" w:lineRule="auto"/>
                        <w:jc w:val="center"/>
                      </w:pPr>
                      <w:r>
                        <w:t>Pender County Purchasing</w:t>
                      </w:r>
                    </w:p>
                    <w:p w14:paraId="14FAF501" w14:textId="77777777" w:rsidR="00E03450" w:rsidRDefault="00E03450" w:rsidP="00E03450">
                      <w:pPr>
                        <w:spacing w:after="0" w:line="240" w:lineRule="auto"/>
                        <w:jc w:val="center"/>
                      </w:pPr>
                      <w:r>
                        <w:t>Attn:  Trisha Newton</w:t>
                      </w:r>
                    </w:p>
                    <w:p w14:paraId="7A95F30A" w14:textId="77777777" w:rsidR="00E03450" w:rsidRDefault="00E03450" w:rsidP="00E03450">
                      <w:pPr>
                        <w:spacing w:after="0" w:line="240" w:lineRule="auto"/>
                        <w:jc w:val="center"/>
                      </w:pPr>
                      <w:r>
                        <w:t>PO Box 1578</w:t>
                      </w:r>
                    </w:p>
                    <w:p w14:paraId="6599B201" w14:textId="77777777" w:rsidR="00E03450" w:rsidRDefault="00E03450" w:rsidP="00E03450">
                      <w:pPr>
                        <w:spacing w:after="0" w:line="240" w:lineRule="auto"/>
                        <w:jc w:val="center"/>
                      </w:pPr>
                      <w:r>
                        <w:t>Burgaw, NC  28425</w:t>
                      </w:r>
                    </w:p>
                    <w:p w14:paraId="544EB571" w14:textId="77777777" w:rsidR="00E03450" w:rsidRDefault="00E03450" w:rsidP="00E03450">
                      <w:pPr>
                        <w:spacing w:after="0" w:line="240" w:lineRule="auto"/>
                        <w:jc w:val="center"/>
                      </w:pPr>
                    </w:p>
                    <w:p w14:paraId="6A938B29" w14:textId="77777777" w:rsidR="00E03450" w:rsidRPr="00561EB9" w:rsidRDefault="00E03450" w:rsidP="00E03450">
                      <w:pPr>
                        <w:spacing w:after="0" w:line="240" w:lineRule="auto"/>
                        <w:jc w:val="center"/>
                        <w:rPr>
                          <w:b/>
                          <w:bCs/>
                        </w:rPr>
                      </w:pPr>
                      <w:r w:rsidRPr="00561EB9">
                        <w:rPr>
                          <w:b/>
                          <w:bCs/>
                        </w:rPr>
                        <w:t>Mark Envelope:</w:t>
                      </w:r>
                    </w:p>
                    <w:p w14:paraId="394E9F4D" w14:textId="01AB5C95" w:rsidR="00E03450" w:rsidRPr="004206E6" w:rsidRDefault="00E03450" w:rsidP="00E03450">
                      <w:pPr>
                        <w:spacing w:after="0" w:line="240" w:lineRule="auto"/>
                        <w:jc w:val="center"/>
                      </w:pPr>
                      <w:r w:rsidRPr="004206E6">
                        <w:t>RFP # 2</w:t>
                      </w:r>
                      <w:r w:rsidR="00864D73" w:rsidRPr="004206E6">
                        <w:t>3-25</w:t>
                      </w:r>
                      <w:r w:rsidR="004206E6" w:rsidRPr="004206E6">
                        <w:t>8</w:t>
                      </w:r>
                    </w:p>
                    <w:p w14:paraId="3DC66080" w14:textId="2F5A9B6C" w:rsidR="00E03450" w:rsidRDefault="004206E6" w:rsidP="004206E6">
                      <w:pPr>
                        <w:spacing w:after="0" w:line="240" w:lineRule="auto"/>
                        <w:jc w:val="center"/>
                      </w:pPr>
                      <w:r w:rsidRPr="004206E6">
                        <w:t>Equipping, Staffing, and Operating Convenience/ Recycling Sites and Transfer Station</w:t>
                      </w:r>
                    </w:p>
                  </w:txbxContent>
                </v:textbox>
              </v:shape>
            </w:pict>
          </mc:Fallback>
        </mc:AlternateContent>
      </w:r>
    </w:p>
    <w:p w14:paraId="11A534AD" w14:textId="77777777" w:rsidR="00E03450" w:rsidRPr="00A54BB0" w:rsidRDefault="00E03450" w:rsidP="001B54C3">
      <w:pPr>
        <w:spacing w:beforeLines="240" w:before="576" w:after="0" w:line="240" w:lineRule="auto"/>
        <w:rPr>
          <w:rFonts w:cstheme="minorHAnsi"/>
          <w:sz w:val="24"/>
          <w:szCs w:val="24"/>
        </w:rPr>
      </w:pPr>
    </w:p>
    <w:p w14:paraId="09E2896C" w14:textId="77777777" w:rsidR="00E03450" w:rsidRPr="00A54BB0" w:rsidRDefault="00E03450" w:rsidP="001B54C3">
      <w:pPr>
        <w:spacing w:beforeLines="240" w:before="576" w:after="0" w:line="240" w:lineRule="auto"/>
        <w:rPr>
          <w:rFonts w:cstheme="minorHAnsi"/>
          <w:sz w:val="24"/>
          <w:szCs w:val="24"/>
        </w:rPr>
      </w:pPr>
    </w:p>
    <w:p w14:paraId="6CD10529" w14:textId="77777777" w:rsidR="00D84F1F" w:rsidRDefault="00D84F1F" w:rsidP="001B54C3">
      <w:pPr>
        <w:spacing w:beforeLines="240" w:before="576" w:after="0" w:line="240" w:lineRule="auto"/>
        <w:rPr>
          <w:rFonts w:cstheme="minorHAnsi"/>
          <w:sz w:val="24"/>
          <w:szCs w:val="24"/>
        </w:rPr>
      </w:pPr>
    </w:p>
    <w:p w14:paraId="151AFB83" w14:textId="77777777" w:rsidR="00631BC8" w:rsidRDefault="00631BC8" w:rsidP="001B54C3">
      <w:pPr>
        <w:spacing w:beforeLines="240" w:before="576" w:after="0" w:line="240" w:lineRule="auto"/>
        <w:rPr>
          <w:rFonts w:cstheme="minorHAnsi"/>
          <w:sz w:val="24"/>
          <w:szCs w:val="24"/>
        </w:rPr>
      </w:pPr>
    </w:p>
    <w:p w14:paraId="6477DDA0" w14:textId="1B281C43" w:rsidR="001F54F8" w:rsidRPr="00A54BB0" w:rsidRDefault="005D4A13" w:rsidP="001B54C3">
      <w:pPr>
        <w:spacing w:beforeLines="240" w:before="576" w:after="0" w:line="240" w:lineRule="auto"/>
        <w:rPr>
          <w:rFonts w:cstheme="minorHAnsi"/>
          <w:sz w:val="24"/>
          <w:szCs w:val="24"/>
        </w:rPr>
      </w:pPr>
      <w:r>
        <w:rPr>
          <w:rFonts w:cstheme="minorHAnsi"/>
          <w:sz w:val="24"/>
          <w:szCs w:val="24"/>
        </w:rPr>
        <w:t>A</w:t>
      </w:r>
      <w:r w:rsidR="001F54F8" w:rsidRPr="00A54BB0">
        <w:rPr>
          <w:rFonts w:cstheme="minorHAnsi"/>
          <w:sz w:val="24"/>
          <w:szCs w:val="24"/>
        </w:rPr>
        <w:t>ll responses submitted become the property of the Pender County Government.  Submitting a proposal in response to this RFP does not commit Pender County to award a contract or pay any costs incurred in the preparation, or travel to Pender County.  The County will not consider late proposals or be liable for misdirected mail/packages.  Additionally, the County reserves the right to cancel this Request for Proposal in part or in its entirety, waive minor defects or reject any/all Proposals.</w:t>
      </w:r>
      <w:r w:rsidR="00864D73" w:rsidRPr="00A54BB0">
        <w:rPr>
          <w:rFonts w:cstheme="minorHAnsi"/>
          <w:sz w:val="24"/>
          <w:szCs w:val="24"/>
        </w:rPr>
        <w:t xml:space="preserve">  </w:t>
      </w:r>
      <w:r w:rsidR="00864D73" w:rsidRPr="00A54BB0">
        <w:rPr>
          <w:rFonts w:cstheme="minorHAnsi"/>
          <w:b/>
          <w:bCs/>
          <w:color w:val="000000"/>
          <w:sz w:val="24"/>
          <w:szCs w:val="24"/>
        </w:rPr>
        <w:t>Pender County encourages all qualified businesses, including DBE, Minority, and Women owned businesses to respond to this RFP.</w:t>
      </w:r>
    </w:p>
    <w:p w14:paraId="168B82EA" w14:textId="77777777" w:rsidR="00646F8C" w:rsidRPr="00A54BB0" w:rsidRDefault="0031690D" w:rsidP="001B54C3">
      <w:pPr>
        <w:pStyle w:val="Heading1"/>
        <w:spacing w:beforeLines="240" w:before="576"/>
        <w:jc w:val="both"/>
        <w:rPr>
          <w:rFonts w:asciiTheme="minorHAnsi" w:hAnsiTheme="minorHAnsi" w:cstheme="minorHAnsi"/>
          <w:sz w:val="24"/>
          <w:szCs w:val="24"/>
        </w:rPr>
      </w:pPr>
      <w:bookmarkStart w:id="14" w:name="_Toc152935421"/>
      <w:r w:rsidRPr="00A54BB0">
        <w:rPr>
          <w:rFonts w:asciiTheme="minorHAnsi" w:hAnsiTheme="minorHAnsi" w:cstheme="minorHAnsi"/>
          <w:sz w:val="24"/>
          <w:szCs w:val="24"/>
        </w:rPr>
        <w:t>EVALUATION AND SELECTION</w:t>
      </w:r>
      <w:bookmarkEnd w:id="14"/>
    </w:p>
    <w:p w14:paraId="5AC7C57E" w14:textId="7E869500" w:rsidR="00646F8C" w:rsidRDefault="00646F8C" w:rsidP="00EB21F8">
      <w:pPr>
        <w:rPr>
          <w:rFonts w:cstheme="minorHAnsi"/>
          <w:sz w:val="24"/>
          <w:szCs w:val="24"/>
        </w:rPr>
      </w:pPr>
      <w:r w:rsidRPr="00A54BB0">
        <w:rPr>
          <w:rFonts w:cstheme="minorHAnsi"/>
          <w:sz w:val="24"/>
          <w:szCs w:val="24"/>
        </w:rPr>
        <w:t>The selection process will be based on the responses to this RFP. A committee comprised of members of County Staff and/or other stakeholders in this project will provide a recommendation to the Board of County Commissioners for award of this contract. Recommendations will be made based on the following criteria and weighted percentages:</w:t>
      </w:r>
    </w:p>
    <w:p w14:paraId="1B2164B8" w14:textId="77777777" w:rsidR="005D4A13" w:rsidRPr="00A54BB0" w:rsidRDefault="005D4A13" w:rsidP="00EB21F8">
      <w:pPr>
        <w:rPr>
          <w:rFonts w:cstheme="minorHAnsi"/>
          <w:sz w:val="24"/>
          <w:szCs w:val="24"/>
        </w:rPr>
      </w:pPr>
    </w:p>
    <w:tbl>
      <w:tblPr>
        <w:tblStyle w:val="TableGrid"/>
        <w:tblW w:w="0" w:type="auto"/>
        <w:jc w:val="center"/>
        <w:tblLook w:val="04A0" w:firstRow="1" w:lastRow="0" w:firstColumn="1" w:lastColumn="0" w:noHBand="0" w:noVBand="1"/>
      </w:tblPr>
      <w:tblGrid>
        <w:gridCol w:w="4675"/>
        <w:gridCol w:w="1080"/>
      </w:tblGrid>
      <w:tr w:rsidR="00EB21F8" w:rsidRPr="004206E6" w14:paraId="7CA1F914" w14:textId="77777777" w:rsidTr="002E6358">
        <w:trPr>
          <w:jc w:val="center"/>
        </w:trPr>
        <w:tc>
          <w:tcPr>
            <w:tcW w:w="4675" w:type="dxa"/>
          </w:tcPr>
          <w:p w14:paraId="1DE5BDF8" w14:textId="77777777" w:rsidR="00EB21F8" w:rsidRPr="004206E6" w:rsidRDefault="00EB21F8" w:rsidP="002E6358">
            <w:pPr>
              <w:rPr>
                <w:rFonts w:cstheme="minorHAnsi"/>
                <w:sz w:val="24"/>
                <w:szCs w:val="24"/>
              </w:rPr>
            </w:pPr>
            <w:r w:rsidRPr="004206E6">
              <w:rPr>
                <w:rFonts w:cstheme="minorHAnsi"/>
                <w:sz w:val="24"/>
                <w:szCs w:val="24"/>
              </w:rPr>
              <w:t>Completeness of Proposal – demonstrated competence related to scope</w:t>
            </w:r>
          </w:p>
        </w:tc>
        <w:tc>
          <w:tcPr>
            <w:tcW w:w="1080" w:type="dxa"/>
          </w:tcPr>
          <w:p w14:paraId="11B58AFE" w14:textId="77777777" w:rsidR="00EB21F8" w:rsidRPr="004206E6" w:rsidRDefault="00EB21F8" w:rsidP="002E6358">
            <w:pPr>
              <w:rPr>
                <w:rFonts w:cstheme="minorHAnsi"/>
                <w:sz w:val="24"/>
                <w:szCs w:val="24"/>
              </w:rPr>
            </w:pPr>
            <w:r w:rsidRPr="004206E6">
              <w:rPr>
                <w:rFonts w:cstheme="minorHAnsi"/>
                <w:sz w:val="24"/>
                <w:szCs w:val="24"/>
              </w:rPr>
              <w:t>15 %</w:t>
            </w:r>
          </w:p>
        </w:tc>
      </w:tr>
      <w:tr w:rsidR="00EB21F8" w:rsidRPr="004206E6" w14:paraId="70FD8CBC" w14:textId="77777777" w:rsidTr="002E6358">
        <w:trPr>
          <w:jc w:val="center"/>
        </w:trPr>
        <w:tc>
          <w:tcPr>
            <w:tcW w:w="4675" w:type="dxa"/>
          </w:tcPr>
          <w:p w14:paraId="6CDD670E" w14:textId="2BE03CB9" w:rsidR="00EB21F8" w:rsidRPr="004206E6" w:rsidRDefault="00EB21F8" w:rsidP="002E6358">
            <w:pPr>
              <w:rPr>
                <w:rFonts w:cstheme="minorHAnsi"/>
                <w:sz w:val="24"/>
                <w:szCs w:val="24"/>
              </w:rPr>
            </w:pPr>
            <w:commentRangeStart w:id="15"/>
            <w:r w:rsidRPr="004206E6">
              <w:rPr>
                <w:rFonts w:cstheme="minorHAnsi"/>
                <w:sz w:val="24"/>
                <w:szCs w:val="24"/>
              </w:rPr>
              <w:t>Experience with Similar</w:t>
            </w:r>
            <w:r w:rsidR="00730F12" w:rsidRPr="004206E6">
              <w:rPr>
                <w:rFonts w:cstheme="minorHAnsi"/>
                <w:sz w:val="24"/>
                <w:szCs w:val="24"/>
              </w:rPr>
              <w:t>, local</w:t>
            </w:r>
            <w:r w:rsidRPr="004206E6">
              <w:rPr>
                <w:rFonts w:cstheme="minorHAnsi"/>
                <w:sz w:val="24"/>
                <w:szCs w:val="24"/>
              </w:rPr>
              <w:t xml:space="preserve"> Contracts – </w:t>
            </w:r>
            <w:r w:rsidR="004C1F0C" w:rsidRPr="004206E6">
              <w:rPr>
                <w:rFonts w:cstheme="minorHAnsi"/>
                <w:sz w:val="24"/>
                <w:szCs w:val="24"/>
              </w:rPr>
              <w:t>Consistent, timely pick-up within budget</w:t>
            </w:r>
          </w:p>
        </w:tc>
        <w:tc>
          <w:tcPr>
            <w:tcW w:w="1080" w:type="dxa"/>
          </w:tcPr>
          <w:p w14:paraId="04C7686B" w14:textId="0D75094D" w:rsidR="00EB21F8" w:rsidRPr="004206E6" w:rsidRDefault="004C1F0C" w:rsidP="002E6358">
            <w:pPr>
              <w:rPr>
                <w:rFonts w:cstheme="minorHAnsi"/>
                <w:sz w:val="24"/>
                <w:szCs w:val="24"/>
              </w:rPr>
            </w:pPr>
            <w:r w:rsidRPr="004206E6">
              <w:rPr>
                <w:rFonts w:cstheme="minorHAnsi"/>
                <w:sz w:val="24"/>
                <w:szCs w:val="24"/>
              </w:rPr>
              <w:t>20</w:t>
            </w:r>
            <w:r w:rsidR="00EB21F8" w:rsidRPr="004206E6">
              <w:rPr>
                <w:rFonts w:cstheme="minorHAnsi"/>
                <w:sz w:val="24"/>
                <w:szCs w:val="24"/>
              </w:rPr>
              <w:t xml:space="preserve"> %</w:t>
            </w:r>
            <w:commentRangeEnd w:id="15"/>
            <w:r w:rsidR="00962B99" w:rsidRPr="004206E6">
              <w:rPr>
                <w:rStyle w:val="CommentReference"/>
              </w:rPr>
              <w:commentReference w:id="15"/>
            </w:r>
          </w:p>
        </w:tc>
      </w:tr>
      <w:tr w:rsidR="00EB21F8" w:rsidRPr="004206E6" w14:paraId="4D4A2FCA" w14:textId="77777777" w:rsidTr="002E6358">
        <w:trPr>
          <w:jc w:val="center"/>
        </w:trPr>
        <w:tc>
          <w:tcPr>
            <w:tcW w:w="4675" w:type="dxa"/>
          </w:tcPr>
          <w:p w14:paraId="4A0D0D85" w14:textId="77777777" w:rsidR="00EB21F8" w:rsidRPr="004206E6" w:rsidRDefault="00EB21F8" w:rsidP="002E6358">
            <w:pPr>
              <w:rPr>
                <w:rFonts w:cstheme="minorHAnsi"/>
                <w:sz w:val="24"/>
                <w:szCs w:val="24"/>
              </w:rPr>
            </w:pPr>
            <w:r w:rsidRPr="004206E6">
              <w:rPr>
                <w:rFonts w:cstheme="minorHAnsi"/>
                <w:sz w:val="24"/>
                <w:szCs w:val="24"/>
              </w:rPr>
              <w:t>Cost and/or Price Structure – ability to adhere to and control budget parameters</w:t>
            </w:r>
          </w:p>
        </w:tc>
        <w:tc>
          <w:tcPr>
            <w:tcW w:w="1080" w:type="dxa"/>
          </w:tcPr>
          <w:p w14:paraId="71CC7FA7" w14:textId="77777777" w:rsidR="00EB21F8" w:rsidRPr="004206E6" w:rsidRDefault="00EB21F8" w:rsidP="002E6358">
            <w:pPr>
              <w:rPr>
                <w:rFonts w:cstheme="minorHAnsi"/>
                <w:sz w:val="24"/>
                <w:szCs w:val="24"/>
              </w:rPr>
            </w:pPr>
            <w:r w:rsidRPr="004206E6">
              <w:rPr>
                <w:rFonts w:cstheme="minorHAnsi"/>
                <w:sz w:val="24"/>
                <w:szCs w:val="24"/>
              </w:rPr>
              <w:t>45 %</w:t>
            </w:r>
          </w:p>
        </w:tc>
      </w:tr>
      <w:tr w:rsidR="00EB21F8" w:rsidRPr="004206E6" w14:paraId="213CD8C2" w14:textId="77777777" w:rsidTr="002E6358">
        <w:trPr>
          <w:jc w:val="center"/>
        </w:trPr>
        <w:tc>
          <w:tcPr>
            <w:tcW w:w="4675" w:type="dxa"/>
          </w:tcPr>
          <w:p w14:paraId="3218379E" w14:textId="77777777" w:rsidR="00EB21F8" w:rsidRPr="004206E6" w:rsidRDefault="00EB21F8" w:rsidP="002E6358">
            <w:pPr>
              <w:rPr>
                <w:rFonts w:cstheme="minorHAnsi"/>
                <w:sz w:val="24"/>
                <w:szCs w:val="24"/>
              </w:rPr>
            </w:pPr>
            <w:r w:rsidRPr="004206E6">
              <w:rPr>
                <w:rFonts w:cstheme="minorHAnsi"/>
                <w:sz w:val="24"/>
                <w:szCs w:val="24"/>
              </w:rPr>
              <w:t>References – P</w:t>
            </w:r>
            <w:r w:rsidRPr="004206E6">
              <w:rPr>
                <w:rFonts w:cstheme="minorHAnsi"/>
                <w:color w:val="000000"/>
                <w:sz w:val="24"/>
                <w:szCs w:val="24"/>
              </w:rPr>
              <w:t>rior experience and performance with Pender County or similar</w:t>
            </w:r>
          </w:p>
        </w:tc>
        <w:tc>
          <w:tcPr>
            <w:tcW w:w="1080" w:type="dxa"/>
          </w:tcPr>
          <w:p w14:paraId="661A7D11" w14:textId="39C5BB7F" w:rsidR="00EB21F8" w:rsidRPr="004206E6" w:rsidRDefault="00EB21F8" w:rsidP="002E6358">
            <w:pPr>
              <w:rPr>
                <w:rFonts w:cstheme="minorHAnsi"/>
                <w:sz w:val="24"/>
                <w:szCs w:val="24"/>
              </w:rPr>
            </w:pPr>
            <w:r w:rsidRPr="004206E6">
              <w:rPr>
                <w:rFonts w:cstheme="minorHAnsi"/>
                <w:sz w:val="24"/>
                <w:szCs w:val="24"/>
              </w:rPr>
              <w:t>2</w:t>
            </w:r>
            <w:r w:rsidR="004C1F0C" w:rsidRPr="004206E6">
              <w:rPr>
                <w:rFonts w:cstheme="minorHAnsi"/>
                <w:sz w:val="24"/>
                <w:szCs w:val="24"/>
              </w:rPr>
              <w:t>0</w:t>
            </w:r>
            <w:r w:rsidRPr="004206E6">
              <w:rPr>
                <w:rFonts w:cstheme="minorHAnsi"/>
                <w:sz w:val="24"/>
                <w:szCs w:val="24"/>
              </w:rPr>
              <w:t xml:space="preserve"> %</w:t>
            </w:r>
          </w:p>
        </w:tc>
      </w:tr>
    </w:tbl>
    <w:p w14:paraId="36544D50" w14:textId="645A5A04" w:rsidR="00EB21F8" w:rsidRPr="00A54BB0" w:rsidRDefault="00631BC8" w:rsidP="00EB21F8">
      <w:pPr>
        <w:pStyle w:val="TOCHeading"/>
        <w:jc w:val="both"/>
        <w:rPr>
          <w:rFonts w:asciiTheme="minorHAnsi" w:hAnsiTheme="minorHAnsi" w:cstheme="minorHAnsi"/>
          <w:color w:val="auto"/>
          <w:sz w:val="24"/>
          <w:szCs w:val="24"/>
        </w:rPr>
      </w:pPr>
      <w:r>
        <w:rPr>
          <w:rFonts w:asciiTheme="minorHAnsi" w:hAnsiTheme="minorHAnsi" w:cstheme="minorHAnsi"/>
          <w:color w:val="auto"/>
          <w:sz w:val="24"/>
          <w:szCs w:val="24"/>
        </w:rPr>
        <w:lastRenderedPageBreak/>
        <w:t>R</w:t>
      </w:r>
      <w:r w:rsidR="00EB21F8" w:rsidRPr="00A54BB0">
        <w:rPr>
          <w:rFonts w:asciiTheme="minorHAnsi" w:hAnsiTheme="minorHAnsi" w:cstheme="minorHAnsi"/>
          <w:color w:val="auto"/>
          <w:sz w:val="24"/>
          <w:szCs w:val="24"/>
        </w:rPr>
        <w:t>eferences may be contacted along with other evaluations Pender County feels necessary to accurately determine the criteria listed above in the selection criteria. Scoring and ranking of the submissions will be based on the criteria above. Pender County reserves the right to interview firms who are being considered. In addition, Pender County reserves the right to reject all submissions.</w:t>
      </w:r>
    </w:p>
    <w:p w14:paraId="5B26D0CD" w14:textId="77777777" w:rsidR="00EB21F8" w:rsidRPr="00A54BB0" w:rsidRDefault="00EB21F8" w:rsidP="00EB21F8">
      <w:pPr>
        <w:pStyle w:val="TOCHeading"/>
        <w:jc w:val="both"/>
        <w:rPr>
          <w:rFonts w:asciiTheme="minorHAnsi" w:hAnsiTheme="minorHAnsi" w:cstheme="minorHAnsi"/>
          <w:color w:val="auto"/>
          <w:sz w:val="24"/>
          <w:szCs w:val="24"/>
        </w:rPr>
      </w:pPr>
      <w:r w:rsidRPr="00A54BB0">
        <w:rPr>
          <w:rFonts w:asciiTheme="minorHAnsi" w:hAnsiTheme="minorHAnsi" w:cstheme="minorHAnsi"/>
          <w:color w:val="auto"/>
          <w:sz w:val="24"/>
          <w:szCs w:val="24"/>
        </w:rPr>
        <w:t>The County reserves the right to reject any or all Proposals, to waive any non-material irregularities or informalities in any Proposal, to request additional clarification of Proposals, to be the sole judge of suitability of the services for its intended use and further, specifically reserves the right to make the award in the best interest of the County.</w:t>
      </w:r>
    </w:p>
    <w:p w14:paraId="1B2B462C" w14:textId="77777777" w:rsidR="005D4A13" w:rsidRPr="00646F8C" w:rsidRDefault="005D4A13" w:rsidP="00646F8C"/>
    <w:p w14:paraId="46602B2D" w14:textId="412C47B5" w:rsidR="00626CF8" w:rsidRDefault="00DB3617" w:rsidP="00626CF8">
      <w:pPr>
        <w:pStyle w:val="Heading1"/>
        <w:spacing w:before="0"/>
        <w:jc w:val="both"/>
      </w:pPr>
      <w:bookmarkStart w:id="16" w:name="_Toc152935422"/>
      <w:r>
        <w:t>RFP PROVISIONS</w:t>
      </w:r>
      <w:bookmarkEnd w:id="16"/>
    </w:p>
    <w:p w14:paraId="4BF1A2A6" w14:textId="2118CD78" w:rsidR="00980A55" w:rsidRPr="00A54BB0" w:rsidRDefault="00980A55" w:rsidP="00EB21F8">
      <w:pPr>
        <w:rPr>
          <w:rFonts w:cstheme="minorHAnsi"/>
          <w:sz w:val="24"/>
          <w:szCs w:val="24"/>
        </w:rPr>
      </w:pPr>
      <w:r w:rsidRPr="00A54BB0">
        <w:rPr>
          <w:rFonts w:cstheme="minorHAnsi"/>
          <w:sz w:val="24"/>
          <w:szCs w:val="24"/>
        </w:rPr>
        <w:t>The Request for Proposals’ Provisions, Scope of Services and</w:t>
      </w:r>
      <w:r w:rsidRPr="00A54BB0">
        <w:rPr>
          <w:sz w:val="24"/>
          <w:szCs w:val="24"/>
        </w:rPr>
        <w:t xml:space="preserve"> </w:t>
      </w:r>
      <w:r w:rsidRPr="00A54BB0">
        <w:rPr>
          <w:rFonts w:cstheme="minorHAnsi"/>
          <w:sz w:val="24"/>
          <w:szCs w:val="24"/>
        </w:rPr>
        <w:t xml:space="preserve">Terms and Conditions are integral parts of this RFP. The Proposer, by submitting a Proposal, agrees to comply with all provisions and conditions of this document. </w:t>
      </w:r>
    </w:p>
    <w:p w14:paraId="470F8DA1" w14:textId="77777777" w:rsidR="00631BC8" w:rsidRDefault="00A54BB0" w:rsidP="00631BC8">
      <w:pPr>
        <w:pStyle w:val="ListParagraph"/>
        <w:numPr>
          <w:ilvl w:val="0"/>
          <w:numId w:val="8"/>
        </w:numPr>
        <w:rPr>
          <w:sz w:val="24"/>
          <w:szCs w:val="24"/>
        </w:rPr>
      </w:pPr>
      <w:r w:rsidRPr="00631BC8">
        <w:rPr>
          <w:sz w:val="24"/>
          <w:szCs w:val="24"/>
        </w:rPr>
        <w:t>Services performed shall be in full compliance with any and all applicable state, federal, local, environmental and safety laws, regulations, ordinances and standards or any standards adopted by nationally recognized testing facilities regardless of whether or not they are referred to in this RFP.</w:t>
      </w:r>
    </w:p>
    <w:p w14:paraId="7E326103" w14:textId="77777777" w:rsidR="00631BC8" w:rsidRDefault="00631BC8" w:rsidP="00631BC8">
      <w:pPr>
        <w:pStyle w:val="ListParagraph"/>
        <w:rPr>
          <w:sz w:val="24"/>
          <w:szCs w:val="24"/>
        </w:rPr>
      </w:pPr>
    </w:p>
    <w:p w14:paraId="671304A4" w14:textId="76F4979E" w:rsidR="00631BC8" w:rsidRDefault="00980A55" w:rsidP="00631BC8">
      <w:pPr>
        <w:pStyle w:val="ListParagraph"/>
        <w:numPr>
          <w:ilvl w:val="0"/>
          <w:numId w:val="8"/>
        </w:numPr>
        <w:jc w:val="both"/>
        <w:rPr>
          <w:rFonts w:cstheme="minorHAnsi"/>
          <w:sz w:val="24"/>
          <w:szCs w:val="24"/>
        </w:rPr>
      </w:pPr>
      <w:r w:rsidRPr="00631BC8">
        <w:rPr>
          <w:rFonts w:cstheme="minorHAnsi"/>
          <w:sz w:val="24"/>
          <w:szCs w:val="24"/>
        </w:rPr>
        <w:t xml:space="preserve">The County reserves the right to amend, at any time, any part of this RFP upon written notification to Proposers; and to change any of the scheduled dates, including the Proposal due date. All changes will become part of this RFP and will be incorporated into the agreement </w:t>
      </w:r>
      <w:r w:rsidR="00C524EE" w:rsidRPr="00631BC8">
        <w:rPr>
          <w:rFonts w:cstheme="minorHAnsi"/>
          <w:sz w:val="24"/>
          <w:szCs w:val="24"/>
        </w:rPr>
        <w:t>entered into</w:t>
      </w:r>
      <w:r w:rsidRPr="00631BC8">
        <w:rPr>
          <w:rFonts w:cstheme="minorHAnsi"/>
          <w:sz w:val="24"/>
          <w:szCs w:val="24"/>
        </w:rPr>
        <w:t xml:space="preserve"> between the County and the Proposer.</w:t>
      </w:r>
    </w:p>
    <w:p w14:paraId="138D92DA" w14:textId="77777777" w:rsidR="00631BC8" w:rsidRPr="00631BC8" w:rsidRDefault="00631BC8" w:rsidP="00631BC8">
      <w:pPr>
        <w:pStyle w:val="ListParagraph"/>
        <w:rPr>
          <w:rFonts w:cstheme="minorHAnsi"/>
          <w:sz w:val="24"/>
          <w:szCs w:val="24"/>
        </w:rPr>
      </w:pPr>
    </w:p>
    <w:p w14:paraId="0179D770" w14:textId="77777777" w:rsidR="00631BC8" w:rsidRDefault="00980A55" w:rsidP="005E5E54">
      <w:pPr>
        <w:pStyle w:val="ListParagraph"/>
        <w:numPr>
          <w:ilvl w:val="0"/>
          <w:numId w:val="8"/>
        </w:numPr>
        <w:jc w:val="both"/>
        <w:rPr>
          <w:rFonts w:cstheme="minorHAnsi"/>
          <w:sz w:val="24"/>
          <w:szCs w:val="24"/>
        </w:rPr>
      </w:pPr>
      <w:r w:rsidRPr="00631BC8">
        <w:rPr>
          <w:rFonts w:cstheme="minorHAnsi"/>
          <w:sz w:val="24"/>
          <w:szCs w:val="24"/>
        </w:rPr>
        <w:t>Proposals should be prepared providing a straightforward description of the vendor’s ability to meet the requirements of this RFP. Responses should be concise and understandable by a “non-technical” audience.</w:t>
      </w:r>
    </w:p>
    <w:p w14:paraId="3A4A8C60" w14:textId="77777777" w:rsidR="00631BC8" w:rsidRPr="00631BC8" w:rsidRDefault="00631BC8" w:rsidP="00631BC8">
      <w:pPr>
        <w:pStyle w:val="ListParagraph"/>
        <w:rPr>
          <w:rFonts w:cstheme="minorHAnsi"/>
          <w:sz w:val="24"/>
          <w:szCs w:val="24"/>
        </w:rPr>
      </w:pPr>
    </w:p>
    <w:p w14:paraId="3F45E3DA" w14:textId="77777777" w:rsidR="001062E1" w:rsidRDefault="00631BC8" w:rsidP="005E5E54">
      <w:pPr>
        <w:pStyle w:val="ListParagraph"/>
        <w:numPr>
          <w:ilvl w:val="0"/>
          <w:numId w:val="8"/>
        </w:numPr>
        <w:jc w:val="both"/>
        <w:rPr>
          <w:rFonts w:cstheme="minorHAnsi"/>
          <w:sz w:val="24"/>
          <w:szCs w:val="24"/>
        </w:rPr>
      </w:pPr>
      <w:r w:rsidRPr="00631BC8">
        <w:rPr>
          <w:rFonts w:cstheme="minorHAnsi"/>
          <w:sz w:val="24"/>
          <w:szCs w:val="24"/>
        </w:rPr>
        <w:t>T</w:t>
      </w:r>
      <w:r w:rsidR="00980A55" w:rsidRPr="00631BC8">
        <w:rPr>
          <w:rFonts w:cstheme="minorHAnsi"/>
          <w:sz w:val="24"/>
          <w:szCs w:val="24"/>
        </w:rPr>
        <w:t>he County is not liable for any costs or expenses incurred by the Proposers in the preparation of their Proposals or submissions related to this RFP.</w:t>
      </w:r>
    </w:p>
    <w:p w14:paraId="7742EDB8" w14:textId="77777777" w:rsidR="001062E1" w:rsidRPr="001062E1" w:rsidRDefault="001062E1" w:rsidP="001062E1">
      <w:pPr>
        <w:pStyle w:val="ListParagraph"/>
        <w:rPr>
          <w:rFonts w:cstheme="minorHAnsi"/>
          <w:sz w:val="24"/>
          <w:szCs w:val="24"/>
        </w:rPr>
      </w:pPr>
    </w:p>
    <w:p w14:paraId="0267B385" w14:textId="77777777" w:rsidR="001062E1" w:rsidRDefault="00980A55" w:rsidP="005E5E54">
      <w:pPr>
        <w:pStyle w:val="ListParagraph"/>
        <w:numPr>
          <w:ilvl w:val="0"/>
          <w:numId w:val="8"/>
        </w:numPr>
        <w:jc w:val="both"/>
        <w:rPr>
          <w:rFonts w:cstheme="minorHAnsi"/>
          <w:sz w:val="24"/>
          <w:szCs w:val="24"/>
        </w:rPr>
      </w:pPr>
      <w:r w:rsidRPr="001062E1">
        <w:rPr>
          <w:rFonts w:cstheme="minorHAnsi"/>
          <w:sz w:val="24"/>
          <w:szCs w:val="24"/>
        </w:rPr>
        <w:t>By submitting a Proposal, the Proposer represents that it has thoroughly examined and become familiar with the work required under this RFP and is capable of providing and performing quality work to achieve the County objectives.</w:t>
      </w:r>
    </w:p>
    <w:p w14:paraId="5F5EB60E" w14:textId="77777777" w:rsidR="001062E1" w:rsidRPr="001062E1" w:rsidRDefault="001062E1" w:rsidP="001062E1">
      <w:pPr>
        <w:pStyle w:val="ListParagraph"/>
        <w:rPr>
          <w:rFonts w:cstheme="minorHAnsi"/>
          <w:sz w:val="24"/>
          <w:szCs w:val="24"/>
        </w:rPr>
      </w:pPr>
    </w:p>
    <w:p w14:paraId="4BBC7008" w14:textId="77777777" w:rsidR="001062E1" w:rsidRPr="001062E1" w:rsidRDefault="00980A55" w:rsidP="005E5E54">
      <w:pPr>
        <w:pStyle w:val="ListParagraph"/>
        <w:numPr>
          <w:ilvl w:val="0"/>
          <w:numId w:val="8"/>
        </w:numPr>
        <w:jc w:val="both"/>
        <w:rPr>
          <w:rFonts w:cstheme="minorHAnsi"/>
          <w:color w:val="000000" w:themeColor="text1"/>
          <w:sz w:val="24"/>
          <w:szCs w:val="24"/>
        </w:rPr>
      </w:pPr>
      <w:r w:rsidRPr="001062E1">
        <w:rPr>
          <w:rFonts w:cstheme="minorHAnsi"/>
          <w:sz w:val="24"/>
          <w:szCs w:val="24"/>
        </w:rPr>
        <w:t>The Proposer accepts full responsibility for assuring the prompt and timely submission of the Proposal. The County will make no allowances for late delivery of mail. The Proposal may be hand-delivered or by courier to the physical location specified in the “</w:t>
      </w:r>
      <w:r w:rsidRPr="001062E1">
        <w:rPr>
          <w:rFonts w:cstheme="minorHAnsi"/>
          <w:b/>
          <w:sz w:val="24"/>
          <w:szCs w:val="24"/>
          <w:u w:val="single"/>
        </w:rPr>
        <w:t>SCHEDULE</w:t>
      </w:r>
      <w:r w:rsidRPr="001062E1">
        <w:rPr>
          <w:rFonts w:cstheme="minorHAnsi"/>
          <w:sz w:val="24"/>
          <w:szCs w:val="24"/>
        </w:rPr>
        <w:t>” section.</w:t>
      </w:r>
    </w:p>
    <w:p w14:paraId="1722BBED" w14:textId="77777777" w:rsidR="001062E1" w:rsidRPr="001062E1" w:rsidRDefault="001062E1" w:rsidP="001062E1">
      <w:pPr>
        <w:pStyle w:val="ListParagraph"/>
        <w:rPr>
          <w:rFonts w:cstheme="minorHAnsi"/>
          <w:color w:val="000000" w:themeColor="text1"/>
          <w:sz w:val="24"/>
          <w:szCs w:val="24"/>
        </w:rPr>
      </w:pPr>
    </w:p>
    <w:p w14:paraId="2C9B77E9" w14:textId="77777777" w:rsidR="001062E1" w:rsidRDefault="00980A55" w:rsidP="005E5E54">
      <w:pPr>
        <w:pStyle w:val="ListParagraph"/>
        <w:numPr>
          <w:ilvl w:val="0"/>
          <w:numId w:val="8"/>
        </w:numPr>
        <w:jc w:val="both"/>
        <w:rPr>
          <w:rFonts w:cstheme="minorHAnsi"/>
          <w:color w:val="000000" w:themeColor="text1"/>
          <w:sz w:val="24"/>
          <w:szCs w:val="24"/>
        </w:rPr>
      </w:pPr>
      <w:r w:rsidRPr="001062E1">
        <w:rPr>
          <w:rFonts w:cstheme="minorHAnsi"/>
          <w:color w:val="000000" w:themeColor="text1"/>
          <w:sz w:val="24"/>
          <w:szCs w:val="24"/>
        </w:rPr>
        <w:lastRenderedPageBreak/>
        <w:t>If a Proposer requires to take exception to any part of the specifications of this RFP, please include a letter stating any exceptions along with a thorough explanation.  All exceptions will be taken into consideration when evaluating and scoring Proposals.</w:t>
      </w:r>
    </w:p>
    <w:p w14:paraId="6353EA6D" w14:textId="77777777" w:rsidR="001062E1" w:rsidRPr="001062E1" w:rsidRDefault="001062E1" w:rsidP="001062E1">
      <w:pPr>
        <w:pStyle w:val="ListParagraph"/>
        <w:rPr>
          <w:rFonts w:cstheme="minorHAnsi"/>
          <w:color w:val="000000" w:themeColor="text1"/>
          <w:sz w:val="24"/>
          <w:szCs w:val="24"/>
        </w:rPr>
      </w:pPr>
    </w:p>
    <w:p w14:paraId="64954082" w14:textId="77777777" w:rsidR="001062E1" w:rsidRDefault="00980A55" w:rsidP="005E5E54">
      <w:pPr>
        <w:pStyle w:val="ListParagraph"/>
        <w:numPr>
          <w:ilvl w:val="0"/>
          <w:numId w:val="8"/>
        </w:numPr>
        <w:jc w:val="both"/>
        <w:rPr>
          <w:rFonts w:cstheme="minorHAnsi"/>
          <w:color w:val="000000" w:themeColor="text1"/>
          <w:sz w:val="24"/>
          <w:szCs w:val="24"/>
        </w:rPr>
      </w:pPr>
      <w:r w:rsidRPr="001062E1">
        <w:rPr>
          <w:rFonts w:cstheme="minorHAnsi"/>
          <w:color w:val="000000" w:themeColor="text1"/>
          <w:sz w:val="24"/>
          <w:szCs w:val="24"/>
        </w:rPr>
        <w:t>The County reserves the right to reject any or all Proposals received or to negotiate separately with competing Proposers to this RFP and to award a contract based on services other than those set forth in this RFP. After reviewing the Proposals, the County may elect to withdraw the RFP, make changes, waive technicalities, and issue a modified RFP in any part thereof deemed to be in the best interest of the County.</w:t>
      </w:r>
    </w:p>
    <w:p w14:paraId="4CD8A3C0" w14:textId="77777777" w:rsidR="001062E1" w:rsidRPr="001062E1" w:rsidRDefault="001062E1" w:rsidP="001062E1">
      <w:pPr>
        <w:pStyle w:val="ListParagraph"/>
        <w:rPr>
          <w:rFonts w:cstheme="minorHAnsi"/>
          <w:color w:val="000000" w:themeColor="text1"/>
          <w:sz w:val="24"/>
          <w:szCs w:val="24"/>
        </w:rPr>
      </w:pPr>
    </w:p>
    <w:p w14:paraId="0EAC5C10" w14:textId="77777777" w:rsidR="00906E89" w:rsidRPr="00906E89" w:rsidRDefault="00980A55" w:rsidP="005E5E54">
      <w:pPr>
        <w:pStyle w:val="ListParagraph"/>
        <w:numPr>
          <w:ilvl w:val="0"/>
          <w:numId w:val="8"/>
        </w:numPr>
        <w:spacing w:before="240"/>
        <w:jc w:val="both"/>
        <w:rPr>
          <w:rFonts w:cstheme="minorHAnsi"/>
        </w:rPr>
      </w:pPr>
      <w:r w:rsidRPr="00906E89">
        <w:rPr>
          <w:rFonts w:cstheme="minorHAnsi"/>
          <w:color w:val="000000" w:themeColor="text1"/>
          <w:sz w:val="24"/>
          <w:szCs w:val="24"/>
        </w:rPr>
        <w:t>No assignment of the resulting contract may take place without the express written permission from the County. This includes assignment or sale of the Proposer to another institution.</w:t>
      </w:r>
    </w:p>
    <w:p w14:paraId="05549361" w14:textId="77777777" w:rsidR="00906E89" w:rsidRPr="00906E89" w:rsidRDefault="00906E89" w:rsidP="00906E89">
      <w:pPr>
        <w:pStyle w:val="ListParagraph"/>
        <w:rPr>
          <w:rFonts w:cstheme="minorHAnsi"/>
        </w:rPr>
      </w:pPr>
    </w:p>
    <w:p w14:paraId="51836133" w14:textId="77777777" w:rsidR="00906E89" w:rsidRPr="00906E89" w:rsidRDefault="00980A55" w:rsidP="005E5E54">
      <w:pPr>
        <w:pStyle w:val="ListParagraph"/>
        <w:numPr>
          <w:ilvl w:val="0"/>
          <w:numId w:val="8"/>
        </w:numPr>
        <w:spacing w:before="240"/>
        <w:jc w:val="both"/>
        <w:rPr>
          <w:rFonts w:cstheme="minorHAnsi"/>
          <w:sz w:val="24"/>
          <w:szCs w:val="24"/>
        </w:rPr>
      </w:pPr>
      <w:r w:rsidRPr="00906E89">
        <w:rPr>
          <w:rFonts w:cstheme="minorHAnsi"/>
        </w:rPr>
        <w:t>The Proposer will assume responsibility for all services offered, whether provided by the Proposer or a subcontractor. The Proposer will identify any subcontractors in its Proposal by providing a list as an attachment to the RFP. The County will consider the Proposer to be the sole point of contact for contractual matters including payment of any and all charges resulting from the cost of any contract. The County reserves the right to approve or reject any subcontractor prior to use. All references to Proposer requirements throughout this RFP include subcontractors.  If at any time the County determines that any subcontractor is incompetent or undesirable, the County shall notify the successful firm accordingly, and the successful firm shall take immediate steps for cancellation of the subcontract and replacement.  Nothing contained in any contract resulting from this RFP shall create any contractual relationship between any subcontractor and the County of Pender.</w:t>
      </w:r>
    </w:p>
    <w:p w14:paraId="3834D332" w14:textId="77777777" w:rsidR="00906E89" w:rsidRPr="00906E89" w:rsidRDefault="00906E89" w:rsidP="00906E89">
      <w:pPr>
        <w:pStyle w:val="ListParagraph"/>
        <w:rPr>
          <w:rFonts w:cstheme="minorHAnsi"/>
          <w:sz w:val="24"/>
          <w:szCs w:val="24"/>
        </w:rPr>
      </w:pPr>
    </w:p>
    <w:p w14:paraId="3BA440A2" w14:textId="77777777" w:rsidR="00AB5889" w:rsidRDefault="00980A55" w:rsidP="005E5E54">
      <w:pPr>
        <w:pStyle w:val="ListParagraph"/>
        <w:numPr>
          <w:ilvl w:val="0"/>
          <w:numId w:val="8"/>
        </w:numPr>
        <w:spacing w:before="240"/>
        <w:jc w:val="both"/>
        <w:rPr>
          <w:rFonts w:cstheme="minorHAnsi"/>
          <w:sz w:val="24"/>
          <w:szCs w:val="24"/>
        </w:rPr>
      </w:pPr>
      <w:r w:rsidRPr="00AB5889">
        <w:rPr>
          <w:rFonts w:cstheme="minorHAnsi"/>
          <w:sz w:val="24"/>
          <w:szCs w:val="24"/>
        </w:rPr>
        <w:t>All procurement documents and contracts will be subject to audit. The Proposer will give full and free access to all records and materials necessary to perform audit fieldwork, including data stored on computer systems, for the County and its authorized representatives. This provision applies to any subcontractor as well.</w:t>
      </w:r>
    </w:p>
    <w:p w14:paraId="27505454" w14:textId="77777777" w:rsidR="00AB5889" w:rsidRPr="00AB5889" w:rsidRDefault="00AB5889" w:rsidP="00AB5889">
      <w:pPr>
        <w:pStyle w:val="ListParagraph"/>
        <w:rPr>
          <w:rFonts w:cstheme="minorHAnsi"/>
          <w:sz w:val="24"/>
          <w:szCs w:val="24"/>
        </w:rPr>
      </w:pPr>
    </w:p>
    <w:p w14:paraId="5FF727CA" w14:textId="77777777" w:rsidR="00AB5889" w:rsidRPr="00AB5889" w:rsidRDefault="00980A55" w:rsidP="005E5E54">
      <w:pPr>
        <w:pStyle w:val="ListParagraph"/>
        <w:numPr>
          <w:ilvl w:val="0"/>
          <w:numId w:val="8"/>
        </w:numPr>
        <w:spacing w:before="240"/>
        <w:jc w:val="both"/>
        <w:rPr>
          <w:sz w:val="24"/>
          <w:szCs w:val="24"/>
        </w:rPr>
      </w:pPr>
      <w:r w:rsidRPr="00AB5889">
        <w:rPr>
          <w:rFonts w:cstheme="minorHAnsi"/>
          <w:sz w:val="24"/>
          <w:szCs w:val="24"/>
        </w:rPr>
        <w:t xml:space="preserve"> Any material submitted in response to this RFP will become a “public record” once the Proposer’s document(s) is(are) opened and the Proposer is determined to be a participant in the solicitation process and shall be subject to public disclosure consistent with Chapter 132, North Carolina General Statutes.  Proposals submitted under this section shall not be subject to public inspection until a contract is awarded N.C.G.S 143-129.8(d).</w:t>
      </w:r>
    </w:p>
    <w:p w14:paraId="27BE558A" w14:textId="77777777" w:rsidR="00AB5889" w:rsidRPr="00AB5889" w:rsidRDefault="00AB5889" w:rsidP="00AB5889">
      <w:pPr>
        <w:pStyle w:val="ListParagraph"/>
        <w:rPr>
          <w:sz w:val="24"/>
          <w:szCs w:val="24"/>
        </w:rPr>
      </w:pPr>
    </w:p>
    <w:p w14:paraId="2E918E42" w14:textId="77777777" w:rsidR="0048556A" w:rsidRPr="0048556A" w:rsidRDefault="00980A55" w:rsidP="005E5E54">
      <w:pPr>
        <w:pStyle w:val="ListParagraph"/>
        <w:numPr>
          <w:ilvl w:val="0"/>
          <w:numId w:val="8"/>
        </w:numPr>
        <w:spacing w:before="240"/>
        <w:jc w:val="both"/>
        <w:rPr>
          <w:sz w:val="24"/>
          <w:szCs w:val="24"/>
        </w:rPr>
      </w:pPr>
      <w:r w:rsidRPr="0048556A">
        <w:rPr>
          <w:rFonts w:cstheme="minorHAnsi"/>
          <w:sz w:val="24"/>
          <w:szCs w:val="24"/>
        </w:rPr>
        <w:t xml:space="preserve">Trade secrets or proprietary information submitted by a firm in connection with a procurement transaction shall not be subject to the public disclosure under the North Carolina Public Records Act pursuant to NC General Statutes §66-152(3).  However, the firm must invoke the protection of this section prior to or upon submission of the data or other materials and must identify the data on other materials to be protected and state the reasons why protection is necessary. </w:t>
      </w:r>
      <w:r w:rsidRPr="0048556A">
        <w:rPr>
          <w:rFonts w:cstheme="minorHAnsi"/>
          <w:b/>
          <w:sz w:val="24"/>
          <w:szCs w:val="24"/>
        </w:rPr>
        <w:t xml:space="preserve">Each individual page considered a trade secret or proprietary information must be labeled </w:t>
      </w:r>
      <w:r w:rsidRPr="0048556A">
        <w:rPr>
          <w:rFonts w:cstheme="minorHAnsi"/>
          <w:b/>
          <w:sz w:val="24"/>
          <w:szCs w:val="24"/>
        </w:rPr>
        <w:lastRenderedPageBreak/>
        <w:t xml:space="preserve">“Confidential” in the top right corner.  </w:t>
      </w:r>
      <w:r w:rsidRPr="0048556A">
        <w:rPr>
          <w:rFonts w:cstheme="minorHAnsi"/>
          <w:sz w:val="24"/>
          <w:szCs w:val="24"/>
        </w:rPr>
        <w:t>This right of privacy will be construed as narrowly as possible to protect the interests of the individual responding to the RFP while attempting to maximize the availability of information to the public.</w:t>
      </w:r>
    </w:p>
    <w:p w14:paraId="210B4189" w14:textId="77777777" w:rsidR="0048556A" w:rsidRPr="0048556A" w:rsidRDefault="0048556A" w:rsidP="0048556A">
      <w:pPr>
        <w:pStyle w:val="ListParagraph"/>
        <w:rPr>
          <w:sz w:val="24"/>
          <w:szCs w:val="24"/>
        </w:rPr>
      </w:pPr>
    </w:p>
    <w:p w14:paraId="7298FE17" w14:textId="3A60828A" w:rsidR="005D4A13" w:rsidRPr="0048556A" w:rsidRDefault="00980A55" w:rsidP="005E5E54">
      <w:pPr>
        <w:pStyle w:val="ListParagraph"/>
        <w:numPr>
          <w:ilvl w:val="0"/>
          <w:numId w:val="8"/>
        </w:numPr>
        <w:spacing w:before="240"/>
        <w:jc w:val="both"/>
        <w:rPr>
          <w:sz w:val="24"/>
          <w:szCs w:val="24"/>
        </w:rPr>
      </w:pPr>
      <w:r w:rsidRPr="0048556A">
        <w:rPr>
          <w:sz w:val="24"/>
          <w:szCs w:val="24"/>
        </w:rPr>
        <w:t>All submissions should be valid for acceptance for at least 90 days from the date of submission.  The “Board of Commissioners Meeting” Date listed in the “SCHEDULE” above is the anticipated award date.</w:t>
      </w:r>
    </w:p>
    <w:p w14:paraId="63035A75" w14:textId="77777777" w:rsidR="0048556A" w:rsidRDefault="0048556A" w:rsidP="004D4A47">
      <w:pPr>
        <w:pStyle w:val="Heading1"/>
        <w:spacing w:before="0"/>
        <w:jc w:val="both"/>
      </w:pPr>
      <w:bookmarkStart w:id="17" w:name="_Toc152935423"/>
    </w:p>
    <w:p w14:paraId="57AEA404" w14:textId="77777777" w:rsidR="0048556A" w:rsidRDefault="0048556A" w:rsidP="004D4A47">
      <w:pPr>
        <w:pStyle w:val="Heading1"/>
        <w:spacing w:before="0"/>
        <w:jc w:val="both"/>
      </w:pPr>
    </w:p>
    <w:p w14:paraId="240D1639" w14:textId="77777777" w:rsidR="009E635B" w:rsidRDefault="009E635B" w:rsidP="009E635B"/>
    <w:p w14:paraId="7C3B74F5" w14:textId="77777777" w:rsidR="009E635B" w:rsidRDefault="009E635B" w:rsidP="009E635B"/>
    <w:p w14:paraId="560E0FB1" w14:textId="77777777" w:rsidR="009E635B" w:rsidRDefault="009E635B" w:rsidP="009E635B"/>
    <w:p w14:paraId="737500FB" w14:textId="77777777" w:rsidR="009E635B" w:rsidRDefault="009E635B" w:rsidP="009E635B"/>
    <w:p w14:paraId="05CC862F" w14:textId="77777777" w:rsidR="009E635B" w:rsidRDefault="009E635B" w:rsidP="009E635B"/>
    <w:p w14:paraId="66080EC3" w14:textId="77777777" w:rsidR="009E635B" w:rsidRDefault="009E635B" w:rsidP="009E635B"/>
    <w:p w14:paraId="3DD4D28F" w14:textId="77777777" w:rsidR="009E635B" w:rsidRDefault="009E635B" w:rsidP="009E635B"/>
    <w:p w14:paraId="63A84272" w14:textId="77777777" w:rsidR="009E635B" w:rsidRDefault="009E635B" w:rsidP="009E635B"/>
    <w:p w14:paraId="1D9C44E6" w14:textId="77777777" w:rsidR="009E635B" w:rsidRDefault="009E635B" w:rsidP="009E635B"/>
    <w:p w14:paraId="56A5D9FF" w14:textId="77777777" w:rsidR="009E635B" w:rsidRDefault="009E635B" w:rsidP="009E635B"/>
    <w:p w14:paraId="758BBC0B" w14:textId="77777777" w:rsidR="009E635B" w:rsidRDefault="009E635B" w:rsidP="009E635B"/>
    <w:p w14:paraId="5484C096" w14:textId="77777777" w:rsidR="009E635B" w:rsidRDefault="009E635B" w:rsidP="009E635B"/>
    <w:p w14:paraId="552ADDFD" w14:textId="77777777" w:rsidR="009E635B" w:rsidRDefault="009E635B" w:rsidP="009E635B"/>
    <w:p w14:paraId="6BD5D97F" w14:textId="77777777" w:rsidR="009E635B" w:rsidRDefault="009E635B" w:rsidP="009E635B"/>
    <w:p w14:paraId="2A3FC1F9" w14:textId="77777777" w:rsidR="009E635B" w:rsidRDefault="009E635B" w:rsidP="009E635B"/>
    <w:p w14:paraId="27224DEF" w14:textId="77777777" w:rsidR="009E635B" w:rsidRDefault="009E635B" w:rsidP="009E635B"/>
    <w:p w14:paraId="34534861" w14:textId="77777777" w:rsidR="009E635B" w:rsidRDefault="009E635B" w:rsidP="009E635B"/>
    <w:p w14:paraId="4DD8D498" w14:textId="77777777" w:rsidR="009E635B" w:rsidRDefault="009E635B" w:rsidP="009E635B"/>
    <w:p w14:paraId="1FDA0B6F" w14:textId="77777777" w:rsidR="009E635B" w:rsidRDefault="009E635B" w:rsidP="009E635B"/>
    <w:p w14:paraId="04EA9E4C" w14:textId="77777777" w:rsidR="009E635B" w:rsidRPr="009E635B" w:rsidRDefault="009E635B" w:rsidP="009E635B"/>
    <w:p w14:paraId="29465AAF" w14:textId="29FB6DC7" w:rsidR="004D4A47" w:rsidRDefault="00E977A2" w:rsidP="004D4A47">
      <w:pPr>
        <w:pStyle w:val="Heading1"/>
        <w:spacing w:before="0"/>
        <w:jc w:val="both"/>
      </w:pPr>
      <w:r>
        <w:lastRenderedPageBreak/>
        <w:t>TERMS AND CONDITIONS</w:t>
      </w:r>
      <w:bookmarkEnd w:id="17"/>
    </w:p>
    <w:p w14:paraId="55F7B96E" w14:textId="37933AEF" w:rsidR="005B5D03" w:rsidRPr="00A54BB0" w:rsidRDefault="004D4A47" w:rsidP="004D4A47">
      <w:pPr>
        <w:rPr>
          <w:rFonts w:cstheme="minorHAnsi"/>
          <w:sz w:val="24"/>
          <w:szCs w:val="24"/>
        </w:rPr>
      </w:pPr>
      <w:r w:rsidRPr="00A54BB0">
        <w:rPr>
          <w:sz w:val="24"/>
          <w:szCs w:val="24"/>
        </w:rPr>
        <w:t xml:space="preserve">In </w:t>
      </w:r>
      <w:r w:rsidR="00980A55" w:rsidRPr="00A54BB0">
        <w:rPr>
          <w:sz w:val="24"/>
          <w:szCs w:val="24"/>
        </w:rPr>
        <w:t>addition to the RFP Provisions above, the County requires adherence to the general purchase order Terms &amp; Conditions that can be found at:</w:t>
      </w:r>
      <w:r w:rsidRPr="00A54BB0">
        <w:rPr>
          <w:sz w:val="24"/>
          <w:szCs w:val="24"/>
        </w:rPr>
        <w:t xml:space="preserve"> </w:t>
      </w:r>
      <w:hyperlink r:id="rId18" w:history="1">
        <w:r w:rsidR="005B5D03" w:rsidRPr="00A54BB0">
          <w:rPr>
            <w:rStyle w:val="Hyperlink"/>
            <w:sz w:val="24"/>
            <w:szCs w:val="24"/>
          </w:rPr>
          <w:t>h</w:t>
        </w:r>
        <w:r w:rsidR="005B5D03" w:rsidRPr="00A54BB0">
          <w:rPr>
            <w:rStyle w:val="Hyperlink"/>
            <w:rFonts w:cstheme="minorHAnsi"/>
            <w:sz w:val="24"/>
            <w:szCs w:val="24"/>
          </w:rPr>
          <w:t>ttp://www.pendercountync.gov/vendortermsandconditons/</w:t>
        </w:r>
      </w:hyperlink>
      <w:r w:rsidR="005B5D03" w:rsidRPr="00A54BB0">
        <w:rPr>
          <w:sz w:val="24"/>
          <w:szCs w:val="24"/>
        </w:rPr>
        <w:t xml:space="preserve"> .  All M/WBE and HUB are encouraged to respond</w:t>
      </w:r>
      <w:r w:rsidR="00A54BB0">
        <w:rPr>
          <w:sz w:val="24"/>
          <w:szCs w:val="24"/>
        </w:rPr>
        <w:t>.</w:t>
      </w:r>
    </w:p>
    <w:p w14:paraId="38C25DB2" w14:textId="77777777" w:rsidR="00980A55" w:rsidRPr="00A54BB0" w:rsidRDefault="00980A55" w:rsidP="005E5E54">
      <w:pPr>
        <w:pStyle w:val="TOCHeading"/>
        <w:jc w:val="both"/>
        <w:rPr>
          <w:rFonts w:asciiTheme="minorHAnsi" w:hAnsiTheme="minorHAnsi" w:cstheme="minorHAnsi"/>
          <w:color w:val="auto"/>
          <w:sz w:val="24"/>
          <w:szCs w:val="24"/>
        </w:rPr>
      </w:pPr>
      <w:r w:rsidRPr="00A54BB0">
        <w:rPr>
          <w:rFonts w:asciiTheme="minorHAnsi" w:hAnsiTheme="minorHAnsi" w:cstheme="minorHAnsi"/>
          <w:color w:val="auto"/>
          <w:sz w:val="24"/>
          <w:szCs w:val="24"/>
        </w:rPr>
        <w:t>Other Terms &amp; Conditions as they apply are:</w:t>
      </w:r>
    </w:p>
    <w:p w14:paraId="13915055" w14:textId="77777777" w:rsidR="00980A55" w:rsidRPr="00A54BB0" w:rsidRDefault="00980A55" w:rsidP="005E5E54">
      <w:pPr>
        <w:spacing w:before="240"/>
        <w:jc w:val="both"/>
        <w:rPr>
          <w:sz w:val="24"/>
          <w:szCs w:val="24"/>
        </w:rPr>
      </w:pPr>
      <w:r w:rsidRPr="00A54BB0">
        <w:rPr>
          <w:sz w:val="24"/>
          <w:szCs w:val="24"/>
        </w:rPr>
        <w:t xml:space="preserve">1. </w:t>
      </w:r>
      <w:r w:rsidRPr="00A54BB0">
        <w:rPr>
          <w:b/>
          <w:bCs/>
          <w:sz w:val="24"/>
          <w:szCs w:val="24"/>
          <w:u w:val="single"/>
        </w:rPr>
        <w:t>Indemnification:</w:t>
      </w:r>
      <w:r w:rsidRPr="00A54BB0">
        <w:rPr>
          <w:sz w:val="24"/>
          <w:szCs w:val="24"/>
        </w:rPr>
        <w:t xml:space="preserve"> Proposer agrees to defend, indemnify, and hold harmless the County for all loss, liability, claims, or expense (including reasonable attorney's fees) arising from bodily injury, including death or property damage, to any person or persons caused in whole or in part by the negligence or misconduct of the Proposer, except to the extent same are caused by the negligence or willful misconduct of the County. It is the intent of this section to require Proposer to indemnify Pender County to the extent permitted under North Carolina law.</w:t>
      </w:r>
    </w:p>
    <w:p w14:paraId="48C38F1E" w14:textId="77777777" w:rsidR="00980A55" w:rsidRPr="00A54BB0" w:rsidRDefault="00980A55" w:rsidP="005E5E54">
      <w:pPr>
        <w:pStyle w:val="BodyTextIndent2"/>
        <w:spacing w:after="60"/>
        <w:jc w:val="both"/>
        <w:rPr>
          <w:rFonts w:asciiTheme="minorHAnsi" w:hAnsiTheme="minorHAnsi" w:cstheme="minorHAnsi"/>
          <w:sz w:val="24"/>
          <w:szCs w:val="24"/>
        </w:rPr>
      </w:pPr>
      <w:r w:rsidRPr="00A54BB0">
        <w:rPr>
          <w:sz w:val="24"/>
          <w:szCs w:val="24"/>
        </w:rPr>
        <w:t xml:space="preserve">2. </w:t>
      </w:r>
      <w:r w:rsidRPr="00A54BB0">
        <w:rPr>
          <w:b/>
          <w:bCs/>
          <w:sz w:val="24"/>
          <w:szCs w:val="24"/>
          <w:u w:val="single"/>
        </w:rPr>
        <w:t>E-Verify:</w:t>
      </w:r>
      <w:r w:rsidRPr="00A54BB0">
        <w:rPr>
          <w:sz w:val="24"/>
          <w:szCs w:val="24"/>
        </w:rPr>
        <w:t xml:space="preserve"> </w:t>
      </w:r>
      <w:r w:rsidRPr="00A54BB0">
        <w:rPr>
          <w:rFonts w:asciiTheme="minorHAnsi" w:hAnsiTheme="minorHAnsi" w:cstheme="minorHAnsi"/>
          <w:sz w:val="24"/>
          <w:szCs w:val="24"/>
        </w:rPr>
        <w:t>By responding to this RFP</w:t>
      </w:r>
      <w:r w:rsidRPr="00A54BB0">
        <w:rPr>
          <w:rFonts w:asciiTheme="minorHAnsi" w:hAnsiTheme="minorHAnsi" w:cstheme="minorBidi"/>
          <w:sz w:val="24"/>
          <w:szCs w:val="24"/>
        </w:rPr>
        <w:t>, Proposer agrees to comply with the requirements of Article 2 of Chapter 64 of the General Statutes, as applicable.</w:t>
      </w:r>
    </w:p>
    <w:p w14:paraId="11563B42" w14:textId="77777777" w:rsidR="00980A55" w:rsidRPr="00A54BB0" w:rsidRDefault="00980A55" w:rsidP="005E5E54">
      <w:pPr>
        <w:pStyle w:val="BodyTextIndent2"/>
        <w:spacing w:before="240" w:after="60"/>
        <w:jc w:val="both"/>
        <w:rPr>
          <w:sz w:val="24"/>
          <w:szCs w:val="24"/>
        </w:rPr>
      </w:pPr>
      <w:r w:rsidRPr="00A54BB0">
        <w:rPr>
          <w:sz w:val="24"/>
          <w:szCs w:val="24"/>
        </w:rPr>
        <w:t xml:space="preserve">3. </w:t>
      </w:r>
      <w:r w:rsidRPr="00A54BB0">
        <w:rPr>
          <w:b/>
          <w:bCs/>
          <w:sz w:val="24"/>
          <w:szCs w:val="24"/>
          <w:u w:val="single"/>
        </w:rPr>
        <w:t>Availability of Funds:</w:t>
      </w:r>
      <w:r w:rsidRPr="00A54BB0">
        <w:rPr>
          <w:sz w:val="24"/>
          <w:szCs w:val="24"/>
        </w:rPr>
        <w:t xml:space="preserve"> Any resulting contract shall be deemed in force only to the extent of appropriations available to each department for the purchase of such goods and/or services. The County’s extended obligations on contracts that include funding through successive fiscal periods shall be contingent upon actual appropriations for the successive periods (additional years).</w:t>
      </w:r>
    </w:p>
    <w:p w14:paraId="3A910940" w14:textId="5A1B2B6C" w:rsidR="00980A55" w:rsidRDefault="00980A55" w:rsidP="0031690D">
      <w:pPr>
        <w:pStyle w:val="BodyTextIndent2"/>
        <w:spacing w:before="240" w:after="60"/>
        <w:jc w:val="both"/>
        <w:rPr>
          <w:sz w:val="24"/>
          <w:szCs w:val="24"/>
        </w:rPr>
      </w:pPr>
      <w:r w:rsidRPr="00A54BB0">
        <w:rPr>
          <w:sz w:val="24"/>
          <w:szCs w:val="24"/>
        </w:rPr>
        <w:t xml:space="preserve">4. </w:t>
      </w:r>
      <w:r w:rsidRPr="00A54BB0">
        <w:rPr>
          <w:b/>
          <w:bCs/>
          <w:sz w:val="24"/>
          <w:szCs w:val="24"/>
          <w:u w:val="single"/>
        </w:rPr>
        <w:t>Conflict of Interest:</w:t>
      </w:r>
      <w:r w:rsidRPr="00A54BB0">
        <w:rPr>
          <w:sz w:val="24"/>
          <w:szCs w:val="24"/>
        </w:rPr>
        <w:t xml:space="preserve"> All parties (including subconsultants) must maintain compliance with conflicts of interest guidelines that meet or exceed those required under 2 C.F.R. § 200.318(c)(1) for all projects funded in part or whole with federal or State financial assistance (direct or reimbursed). In addition to the prohibition against self-benefiting from a public contract under N.C. G.S.  14-234, no officer, employee, elected official, governing body member, or agent of Pender County may participate directly or indirectly in the selection, award, or administration of a contract supported by a federal or State award if he or she has a real or perceived conflict of interest.  A real or perceived conflict exists when any of the  following  parties has  a financial or  other  interest  in  or  receives a tangible  personal benefit from award of a contract:  the officer, employee, elected official, governing body member, or agent involved in the selection, award, or administration of a contract; as well as any member of his or her immediate family; his or her partner; or an organization which employs or is about  to  employ any of these parties.  Any such conflict shall be disclosed in writing and included with the Proposal.  Contractors that are related to County personnel having any influence over the decisions to consider or award a contract are strictly prohibited from bidding/responding or accepting award of County contracts.  Accepting gifts and favors from vendors and contractors is prohibited under N.C. G.S.  133-32, additionally officers, employees, elected officials, governing body members, and agents of Pender County are prohibited from accepting or soliciting gifts, gratuities, favors, or anything of monetary value from contractors, suppliers, or parties to subcontracts.   Violating this policy will result in disciplinary action for the employee and termination of the contract and violating firms/persons may not be eligible for future contract awards.</w:t>
      </w:r>
    </w:p>
    <w:p w14:paraId="1862FF58" w14:textId="5E675F08" w:rsidR="0013050C" w:rsidRDefault="00C91AA7" w:rsidP="00C91AA7">
      <w:pPr>
        <w:pStyle w:val="BodyTextIndent2"/>
        <w:spacing w:before="240" w:after="60"/>
        <w:jc w:val="center"/>
        <w:rPr>
          <w:sz w:val="24"/>
          <w:szCs w:val="24"/>
        </w:rPr>
      </w:pPr>
      <w:r>
        <w:rPr>
          <w:sz w:val="24"/>
          <w:szCs w:val="24"/>
        </w:rPr>
        <w:t>-END-</w:t>
      </w:r>
    </w:p>
    <w:p w14:paraId="052E5B0B" w14:textId="32174641" w:rsidR="000D6F0F" w:rsidRPr="007A566B" w:rsidRDefault="0013050C" w:rsidP="007A566B">
      <w:pPr>
        <w:jc w:val="center"/>
        <w:rPr>
          <w:rFonts w:ascii="Calibri" w:hAnsi="Calibri" w:cs="Calibri"/>
          <w:sz w:val="24"/>
          <w:szCs w:val="24"/>
        </w:rPr>
      </w:pPr>
      <w:r>
        <w:rPr>
          <w:sz w:val="24"/>
          <w:szCs w:val="24"/>
        </w:rPr>
        <w:br w:type="page"/>
      </w:r>
      <w:r w:rsidRPr="0013050C">
        <w:rPr>
          <w:rFonts w:eastAsiaTheme="majorEastAsia"/>
          <w:b/>
          <w:bCs/>
          <w:u w:val="single"/>
        </w:rPr>
        <w:lastRenderedPageBreak/>
        <w:t>Attachment A</w:t>
      </w:r>
    </w:p>
    <w:p w14:paraId="56ABDCBB" w14:textId="5EC14B25" w:rsidR="0013050C" w:rsidRDefault="00AB295A" w:rsidP="0013050C">
      <w:pPr>
        <w:jc w:val="center"/>
        <w:rPr>
          <w:rFonts w:eastAsiaTheme="majorEastAsia"/>
          <w:b/>
          <w:bCs/>
          <w:u w:val="single"/>
        </w:rPr>
      </w:pPr>
      <w:r>
        <w:rPr>
          <w:rFonts w:eastAsiaTheme="majorEastAsia"/>
          <w:b/>
          <w:bCs/>
          <w:noProof/>
          <w:u w:val="single"/>
        </w:rPr>
        <w:drawing>
          <wp:inline distT="0" distB="0" distL="0" distR="0" wp14:anchorId="638DA826" wp14:editId="038D7145">
            <wp:extent cx="6434622" cy="4971896"/>
            <wp:effectExtent l="0" t="0" r="4445" b="635"/>
            <wp:docPr id="14338080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52523" cy="4985727"/>
                    </a:xfrm>
                    <a:prstGeom prst="rect">
                      <a:avLst/>
                    </a:prstGeom>
                    <a:noFill/>
                  </pic:spPr>
                </pic:pic>
              </a:graphicData>
            </a:graphic>
          </wp:inline>
        </w:drawing>
      </w:r>
    </w:p>
    <w:p w14:paraId="2491D761" w14:textId="77777777" w:rsidR="00AB295A" w:rsidRDefault="00AB295A" w:rsidP="0013050C">
      <w:pPr>
        <w:jc w:val="center"/>
        <w:rPr>
          <w:rFonts w:eastAsiaTheme="majorEastAsia"/>
          <w:b/>
          <w:bCs/>
          <w:u w:val="single"/>
        </w:rPr>
      </w:pPr>
    </w:p>
    <w:p w14:paraId="4F6A7D04" w14:textId="434ADDB7" w:rsidR="00AB295A" w:rsidRDefault="00AB295A">
      <w:pPr>
        <w:rPr>
          <w:rFonts w:eastAsiaTheme="majorEastAsia"/>
          <w:b/>
          <w:bCs/>
          <w:u w:val="single"/>
        </w:rPr>
      </w:pPr>
      <w:r>
        <w:rPr>
          <w:rFonts w:eastAsiaTheme="majorEastAsia"/>
          <w:b/>
          <w:bCs/>
          <w:u w:val="single"/>
        </w:rPr>
        <w:br w:type="page"/>
      </w:r>
    </w:p>
    <w:p w14:paraId="7BE7E582" w14:textId="6FD88D56" w:rsidR="00543F01" w:rsidRDefault="00AB295A" w:rsidP="00206F7F">
      <w:pPr>
        <w:jc w:val="center"/>
        <w:rPr>
          <w:rFonts w:eastAsiaTheme="majorEastAsia"/>
          <w:b/>
          <w:bCs/>
          <w:u w:val="single"/>
        </w:rPr>
      </w:pPr>
      <w:r>
        <w:rPr>
          <w:rFonts w:eastAsiaTheme="majorEastAsia"/>
          <w:b/>
          <w:bCs/>
          <w:u w:val="single"/>
        </w:rPr>
        <w:lastRenderedPageBreak/>
        <w:t>Attachment B</w:t>
      </w:r>
    </w:p>
    <w:p w14:paraId="1DA6886F" w14:textId="343E5025" w:rsidR="00543F01" w:rsidRDefault="00543F01" w:rsidP="0013050C">
      <w:pPr>
        <w:jc w:val="center"/>
        <w:rPr>
          <w:rFonts w:eastAsiaTheme="majorEastAsia"/>
          <w:b/>
          <w:bCs/>
        </w:rPr>
      </w:pPr>
      <w:r>
        <w:rPr>
          <w:rFonts w:eastAsiaTheme="majorEastAsia"/>
          <w:b/>
          <w:bCs/>
        </w:rPr>
        <w:t>Charges for Hauling</w:t>
      </w:r>
    </w:p>
    <w:p w14:paraId="165A2D1E" w14:textId="780601F2" w:rsidR="000538AD" w:rsidRPr="000538AD" w:rsidRDefault="000538AD" w:rsidP="0013050C">
      <w:pPr>
        <w:jc w:val="center"/>
        <w:rPr>
          <w:rFonts w:eastAsiaTheme="majorEastAsia"/>
        </w:rPr>
      </w:pPr>
      <w:r>
        <w:rPr>
          <w:rFonts w:eastAsiaTheme="majorEastAsia"/>
        </w:rPr>
        <w:t>(Please provide charges for hauling different types of materials if applicable)</w:t>
      </w:r>
    </w:p>
    <w:p w14:paraId="32035E75" w14:textId="77777777" w:rsidR="00206F7F" w:rsidRDefault="00206F7F" w:rsidP="0013050C">
      <w:pPr>
        <w:jc w:val="center"/>
        <w:rPr>
          <w:rFonts w:eastAsiaTheme="majorEastAsia"/>
          <w:b/>
          <w:bCs/>
        </w:rPr>
      </w:pPr>
    </w:p>
    <w:p w14:paraId="5DCD4A59" w14:textId="431905E1" w:rsidR="00543F01" w:rsidRPr="00206F7F" w:rsidRDefault="00206F7F" w:rsidP="0013050C">
      <w:pPr>
        <w:jc w:val="center"/>
        <w:rPr>
          <w:rFonts w:eastAsiaTheme="majorEastAsia"/>
          <w:b/>
          <w:bCs/>
          <w:u w:val="single"/>
        </w:rPr>
      </w:pPr>
      <w:r w:rsidRPr="00206F7F">
        <w:rPr>
          <w:rFonts w:eastAsiaTheme="majorEastAsia"/>
          <w:b/>
          <w:bCs/>
          <w:u w:val="single"/>
        </w:rPr>
        <w:t>Convenience Sites</w:t>
      </w:r>
    </w:p>
    <w:tbl>
      <w:tblPr>
        <w:tblStyle w:val="TableGrid"/>
        <w:tblW w:w="0" w:type="auto"/>
        <w:tblLook w:val="04A0" w:firstRow="1" w:lastRow="0" w:firstColumn="1" w:lastColumn="0" w:noHBand="0" w:noVBand="1"/>
      </w:tblPr>
      <w:tblGrid>
        <w:gridCol w:w="1517"/>
        <w:gridCol w:w="2859"/>
        <w:gridCol w:w="2018"/>
        <w:gridCol w:w="1774"/>
        <w:gridCol w:w="1902"/>
      </w:tblGrid>
      <w:tr w:rsidR="003369D3" w14:paraId="78C0947A" w14:textId="77777777" w:rsidTr="003369D3">
        <w:tc>
          <w:tcPr>
            <w:tcW w:w="1517" w:type="dxa"/>
          </w:tcPr>
          <w:p w14:paraId="094F2B4A" w14:textId="4D2E6998" w:rsidR="003369D3" w:rsidRDefault="003369D3" w:rsidP="0013050C">
            <w:pPr>
              <w:jc w:val="center"/>
              <w:rPr>
                <w:rFonts w:eastAsiaTheme="majorEastAsia"/>
                <w:b/>
                <w:bCs/>
                <w:u w:val="single"/>
              </w:rPr>
            </w:pPr>
            <w:r>
              <w:rPr>
                <w:rFonts w:eastAsiaTheme="majorEastAsia"/>
                <w:b/>
                <w:bCs/>
                <w:u w:val="single"/>
              </w:rPr>
              <w:t>Site</w:t>
            </w:r>
          </w:p>
        </w:tc>
        <w:tc>
          <w:tcPr>
            <w:tcW w:w="2859" w:type="dxa"/>
          </w:tcPr>
          <w:p w14:paraId="3D3C5B59" w14:textId="1A531F59" w:rsidR="003369D3" w:rsidRDefault="003369D3" w:rsidP="0013050C">
            <w:pPr>
              <w:jc w:val="center"/>
              <w:rPr>
                <w:rFonts w:eastAsiaTheme="majorEastAsia"/>
                <w:b/>
                <w:bCs/>
                <w:u w:val="single"/>
              </w:rPr>
            </w:pPr>
            <w:r>
              <w:rPr>
                <w:rFonts w:eastAsiaTheme="majorEastAsia"/>
                <w:b/>
                <w:bCs/>
                <w:u w:val="single"/>
              </w:rPr>
              <w:t>Address</w:t>
            </w:r>
          </w:p>
        </w:tc>
        <w:tc>
          <w:tcPr>
            <w:tcW w:w="2018" w:type="dxa"/>
          </w:tcPr>
          <w:p w14:paraId="4F893847" w14:textId="6B1192D4" w:rsidR="003369D3" w:rsidRDefault="003369D3" w:rsidP="0013050C">
            <w:pPr>
              <w:jc w:val="center"/>
              <w:rPr>
                <w:rFonts w:eastAsiaTheme="majorEastAsia"/>
                <w:b/>
                <w:bCs/>
                <w:u w:val="single"/>
              </w:rPr>
            </w:pPr>
            <w:r>
              <w:rPr>
                <w:rFonts w:eastAsiaTheme="majorEastAsia"/>
                <w:b/>
                <w:bCs/>
                <w:u w:val="single"/>
              </w:rPr>
              <w:t>Miles to Transfer Station</w:t>
            </w:r>
          </w:p>
        </w:tc>
        <w:tc>
          <w:tcPr>
            <w:tcW w:w="1774" w:type="dxa"/>
          </w:tcPr>
          <w:p w14:paraId="60F5A9BB" w14:textId="115F9279" w:rsidR="003369D3" w:rsidRDefault="003369D3" w:rsidP="0013050C">
            <w:pPr>
              <w:jc w:val="center"/>
              <w:rPr>
                <w:rFonts w:eastAsiaTheme="majorEastAsia"/>
                <w:b/>
                <w:bCs/>
                <w:u w:val="single"/>
              </w:rPr>
            </w:pPr>
            <w:r>
              <w:rPr>
                <w:rFonts w:eastAsiaTheme="majorEastAsia"/>
                <w:b/>
                <w:bCs/>
                <w:u w:val="single"/>
              </w:rPr>
              <w:t>Cost to operate per month</w:t>
            </w:r>
          </w:p>
        </w:tc>
        <w:tc>
          <w:tcPr>
            <w:tcW w:w="1902" w:type="dxa"/>
          </w:tcPr>
          <w:p w14:paraId="5E40D88D" w14:textId="73DC2EA0" w:rsidR="003369D3" w:rsidRDefault="003369D3" w:rsidP="0013050C">
            <w:pPr>
              <w:jc w:val="center"/>
              <w:rPr>
                <w:rFonts w:eastAsiaTheme="majorEastAsia"/>
                <w:b/>
                <w:bCs/>
                <w:u w:val="single"/>
              </w:rPr>
            </w:pPr>
            <w:r>
              <w:rPr>
                <w:rFonts w:eastAsiaTheme="majorEastAsia"/>
                <w:b/>
                <w:bCs/>
                <w:u w:val="single"/>
              </w:rPr>
              <w:t>Cost per haul</w:t>
            </w:r>
          </w:p>
        </w:tc>
      </w:tr>
      <w:tr w:rsidR="003369D3" w14:paraId="630ED68D" w14:textId="77777777" w:rsidTr="003369D3">
        <w:tc>
          <w:tcPr>
            <w:tcW w:w="1517" w:type="dxa"/>
          </w:tcPr>
          <w:p w14:paraId="0F0D04CF" w14:textId="62EB5049" w:rsidR="003369D3" w:rsidRPr="00BD6373" w:rsidRDefault="003369D3" w:rsidP="0013050C">
            <w:pPr>
              <w:jc w:val="center"/>
              <w:rPr>
                <w:rFonts w:eastAsiaTheme="majorEastAsia"/>
              </w:rPr>
            </w:pPr>
            <w:r w:rsidRPr="00BD6373">
              <w:rPr>
                <w:rFonts w:eastAsiaTheme="majorEastAsia"/>
              </w:rPr>
              <w:t>Atkinson</w:t>
            </w:r>
          </w:p>
        </w:tc>
        <w:tc>
          <w:tcPr>
            <w:tcW w:w="2859" w:type="dxa"/>
          </w:tcPr>
          <w:p w14:paraId="017E2FAD" w14:textId="21064043" w:rsidR="003369D3" w:rsidRPr="00BD6373" w:rsidRDefault="003369D3" w:rsidP="0013050C">
            <w:pPr>
              <w:jc w:val="center"/>
              <w:rPr>
                <w:rFonts w:eastAsiaTheme="majorEastAsia"/>
              </w:rPr>
            </w:pPr>
            <w:r>
              <w:rPr>
                <w:rFonts w:eastAsiaTheme="majorEastAsia"/>
              </w:rPr>
              <w:t>5128 Point Caswell Rd, Atkinson</w:t>
            </w:r>
          </w:p>
        </w:tc>
        <w:tc>
          <w:tcPr>
            <w:tcW w:w="2018" w:type="dxa"/>
          </w:tcPr>
          <w:p w14:paraId="60F7B558" w14:textId="77777777" w:rsidR="003369D3" w:rsidRPr="00BD6373" w:rsidRDefault="003369D3" w:rsidP="0013050C">
            <w:pPr>
              <w:jc w:val="center"/>
              <w:rPr>
                <w:rFonts w:eastAsiaTheme="majorEastAsia"/>
              </w:rPr>
            </w:pPr>
          </w:p>
        </w:tc>
        <w:tc>
          <w:tcPr>
            <w:tcW w:w="1774" w:type="dxa"/>
          </w:tcPr>
          <w:p w14:paraId="158DD7DA" w14:textId="77777777" w:rsidR="003369D3" w:rsidRPr="00BD6373" w:rsidRDefault="003369D3" w:rsidP="0013050C">
            <w:pPr>
              <w:jc w:val="center"/>
              <w:rPr>
                <w:rFonts w:eastAsiaTheme="majorEastAsia"/>
              </w:rPr>
            </w:pPr>
          </w:p>
        </w:tc>
        <w:tc>
          <w:tcPr>
            <w:tcW w:w="1902" w:type="dxa"/>
          </w:tcPr>
          <w:p w14:paraId="19F4E556" w14:textId="37B428CB" w:rsidR="003369D3" w:rsidRPr="00BD6373" w:rsidRDefault="003369D3" w:rsidP="0013050C">
            <w:pPr>
              <w:jc w:val="center"/>
              <w:rPr>
                <w:rFonts w:eastAsiaTheme="majorEastAsia"/>
              </w:rPr>
            </w:pPr>
          </w:p>
        </w:tc>
      </w:tr>
      <w:tr w:rsidR="003369D3" w14:paraId="62DDB9D2" w14:textId="77777777" w:rsidTr="003369D3">
        <w:tc>
          <w:tcPr>
            <w:tcW w:w="1517" w:type="dxa"/>
          </w:tcPr>
          <w:p w14:paraId="4B49D5E9" w14:textId="72A64901" w:rsidR="003369D3" w:rsidRPr="00BD6373" w:rsidRDefault="003369D3" w:rsidP="0013050C">
            <w:pPr>
              <w:jc w:val="center"/>
              <w:rPr>
                <w:rFonts w:eastAsiaTheme="majorEastAsia"/>
              </w:rPr>
            </w:pPr>
            <w:r>
              <w:rPr>
                <w:rFonts w:eastAsiaTheme="majorEastAsia"/>
              </w:rPr>
              <w:t>Burgaw</w:t>
            </w:r>
          </w:p>
        </w:tc>
        <w:tc>
          <w:tcPr>
            <w:tcW w:w="2859" w:type="dxa"/>
          </w:tcPr>
          <w:p w14:paraId="6AA01AB1" w14:textId="17CF2843" w:rsidR="003369D3" w:rsidRPr="00BD6373" w:rsidRDefault="003369D3" w:rsidP="0013050C">
            <w:pPr>
              <w:jc w:val="center"/>
              <w:rPr>
                <w:rFonts w:eastAsiaTheme="majorEastAsia"/>
              </w:rPr>
            </w:pPr>
            <w:r>
              <w:rPr>
                <w:rFonts w:eastAsiaTheme="majorEastAsia"/>
              </w:rPr>
              <w:t>3088 New Savannah Rd, Burgaw</w:t>
            </w:r>
          </w:p>
        </w:tc>
        <w:tc>
          <w:tcPr>
            <w:tcW w:w="2018" w:type="dxa"/>
          </w:tcPr>
          <w:p w14:paraId="1B2CEA58" w14:textId="77777777" w:rsidR="003369D3" w:rsidRPr="00BD6373" w:rsidRDefault="003369D3" w:rsidP="0013050C">
            <w:pPr>
              <w:jc w:val="center"/>
              <w:rPr>
                <w:rFonts w:eastAsiaTheme="majorEastAsia"/>
              </w:rPr>
            </w:pPr>
          </w:p>
        </w:tc>
        <w:tc>
          <w:tcPr>
            <w:tcW w:w="1774" w:type="dxa"/>
          </w:tcPr>
          <w:p w14:paraId="60A98173" w14:textId="77777777" w:rsidR="003369D3" w:rsidRPr="00BD6373" w:rsidRDefault="003369D3" w:rsidP="0013050C">
            <w:pPr>
              <w:jc w:val="center"/>
              <w:rPr>
                <w:rFonts w:eastAsiaTheme="majorEastAsia"/>
              </w:rPr>
            </w:pPr>
          </w:p>
        </w:tc>
        <w:tc>
          <w:tcPr>
            <w:tcW w:w="1902" w:type="dxa"/>
          </w:tcPr>
          <w:p w14:paraId="2526F6FB" w14:textId="49085B75" w:rsidR="003369D3" w:rsidRPr="00BD6373" w:rsidRDefault="003369D3" w:rsidP="0013050C">
            <w:pPr>
              <w:jc w:val="center"/>
              <w:rPr>
                <w:rFonts w:eastAsiaTheme="majorEastAsia"/>
              </w:rPr>
            </w:pPr>
          </w:p>
        </w:tc>
      </w:tr>
      <w:tr w:rsidR="003369D3" w14:paraId="50CD682C" w14:textId="77777777" w:rsidTr="003369D3">
        <w:tc>
          <w:tcPr>
            <w:tcW w:w="1517" w:type="dxa"/>
          </w:tcPr>
          <w:p w14:paraId="6F2EA7CB" w14:textId="6B99FDAA" w:rsidR="003369D3" w:rsidRPr="00BD6373" w:rsidRDefault="003369D3" w:rsidP="0013050C">
            <w:pPr>
              <w:jc w:val="center"/>
              <w:rPr>
                <w:rFonts w:eastAsiaTheme="majorEastAsia"/>
              </w:rPr>
            </w:pPr>
            <w:r>
              <w:rPr>
                <w:rFonts w:eastAsiaTheme="majorEastAsia"/>
              </w:rPr>
              <w:t>Calico Bay</w:t>
            </w:r>
          </w:p>
        </w:tc>
        <w:tc>
          <w:tcPr>
            <w:tcW w:w="2859" w:type="dxa"/>
          </w:tcPr>
          <w:p w14:paraId="6BE81646" w14:textId="739FCAF8" w:rsidR="003369D3" w:rsidRPr="00BD6373" w:rsidRDefault="003369D3" w:rsidP="0013050C">
            <w:pPr>
              <w:jc w:val="center"/>
              <w:rPr>
                <w:rFonts w:eastAsiaTheme="majorEastAsia"/>
              </w:rPr>
            </w:pPr>
            <w:r>
              <w:rPr>
                <w:rFonts w:eastAsiaTheme="majorEastAsia"/>
              </w:rPr>
              <w:t>7599 Old River Rd, Burgaw</w:t>
            </w:r>
          </w:p>
        </w:tc>
        <w:tc>
          <w:tcPr>
            <w:tcW w:w="2018" w:type="dxa"/>
          </w:tcPr>
          <w:p w14:paraId="41AB5B43" w14:textId="77777777" w:rsidR="003369D3" w:rsidRPr="00BD6373" w:rsidRDefault="003369D3" w:rsidP="0013050C">
            <w:pPr>
              <w:jc w:val="center"/>
              <w:rPr>
                <w:rFonts w:eastAsiaTheme="majorEastAsia"/>
              </w:rPr>
            </w:pPr>
          </w:p>
        </w:tc>
        <w:tc>
          <w:tcPr>
            <w:tcW w:w="1774" w:type="dxa"/>
          </w:tcPr>
          <w:p w14:paraId="5F591FE0" w14:textId="77777777" w:rsidR="003369D3" w:rsidRPr="00BD6373" w:rsidRDefault="003369D3" w:rsidP="0013050C">
            <w:pPr>
              <w:jc w:val="center"/>
              <w:rPr>
                <w:rFonts w:eastAsiaTheme="majorEastAsia"/>
              </w:rPr>
            </w:pPr>
          </w:p>
        </w:tc>
        <w:tc>
          <w:tcPr>
            <w:tcW w:w="1902" w:type="dxa"/>
          </w:tcPr>
          <w:p w14:paraId="65D8FF77" w14:textId="6AA88DE9" w:rsidR="003369D3" w:rsidRPr="00BD6373" w:rsidRDefault="003369D3" w:rsidP="0013050C">
            <w:pPr>
              <w:jc w:val="center"/>
              <w:rPr>
                <w:rFonts w:eastAsiaTheme="majorEastAsia"/>
              </w:rPr>
            </w:pPr>
          </w:p>
        </w:tc>
      </w:tr>
      <w:tr w:rsidR="003369D3" w14:paraId="3BC94112" w14:textId="77777777" w:rsidTr="003369D3">
        <w:tc>
          <w:tcPr>
            <w:tcW w:w="1517" w:type="dxa"/>
          </w:tcPr>
          <w:p w14:paraId="7322480F" w14:textId="413473BB" w:rsidR="003369D3" w:rsidRPr="00BD6373" w:rsidRDefault="003369D3" w:rsidP="0013050C">
            <w:pPr>
              <w:jc w:val="center"/>
              <w:rPr>
                <w:rFonts w:eastAsiaTheme="majorEastAsia"/>
              </w:rPr>
            </w:pPr>
            <w:r>
              <w:rPr>
                <w:rFonts w:eastAsiaTheme="majorEastAsia"/>
              </w:rPr>
              <w:t>Canetuck</w:t>
            </w:r>
          </w:p>
        </w:tc>
        <w:tc>
          <w:tcPr>
            <w:tcW w:w="2859" w:type="dxa"/>
          </w:tcPr>
          <w:p w14:paraId="05334CC2" w14:textId="1A7B9F53" w:rsidR="003369D3" w:rsidRPr="00BD6373" w:rsidRDefault="003369D3" w:rsidP="0013050C">
            <w:pPr>
              <w:jc w:val="center"/>
              <w:rPr>
                <w:rFonts w:eastAsiaTheme="majorEastAsia"/>
              </w:rPr>
            </w:pPr>
            <w:r>
              <w:rPr>
                <w:rFonts w:eastAsiaTheme="majorEastAsia"/>
              </w:rPr>
              <w:t>721 Canetuck Rd, Currie</w:t>
            </w:r>
          </w:p>
        </w:tc>
        <w:tc>
          <w:tcPr>
            <w:tcW w:w="2018" w:type="dxa"/>
          </w:tcPr>
          <w:p w14:paraId="1C1451C5" w14:textId="77777777" w:rsidR="003369D3" w:rsidRPr="00BD6373" w:rsidRDefault="003369D3" w:rsidP="0013050C">
            <w:pPr>
              <w:jc w:val="center"/>
              <w:rPr>
                <w:rFonts w:eastAsiaTheme="majorEastAsia"/>
              </w:rPr>
            </w:pPr>
          </w:p>
        </w:tc>
        <w:tc>
          <w:tcPr>
            <w:tcW w:w="1774" w:type="dxa"/>
          </w:tcPr>
          <w:p w14:paraId="35DA4B4D" w14:textId="77777777" w:rsidR="003369D3" w:rsidRPr="00BD6373" w:rsidRDefault="003369D3" w:rsidP="0013050C">
            <w:pPr>
              <w:jc w:val="center"/>
              <w:rPr>
                <w:rFonts w:eastAsiaTheme="majorEastAsia"/>
              </w:rPr>
            </w:pPr>
          </w:p>
        </w:tc>
        <w:tc>
          <w:tcPr>
            <w:tcW w:w="1902" w:type="dxa"/>
          </w:tcPr>
          <w:p w14:paraId="5291BB3F" w14:textId="5FFADC17" w:rsidR="003369D3" w:rsidRPr="00BD6373" w:rsidRDefault="003369D3" w:rsidP="0013050C">
            <w:pPr>
              <w:jc w:val="center"/>
              <w:rPr>
                <w:rFonts w:eastAsiaTheme="majorEastAsia"/>
              </w:rPr>
            </w:pPr>
          </w:p>
        </w:tc>
      </w:tr>
      <w:tr w:rsidR="003369D3" w14:paraId="5E8F29A1" w14:textId="77777777" w:rsidTr="003369D3">
        <w:tc>
          <w:tcPr>
            <w:tcW w:w="1517" w:type="dxa"/>
          </w:tcPr>
          <w:p w14:paraId="750A8DF5" w14:textId="5CEAB7CD" w:rsidR="003369D3" w:rsidRDefault="003369D3" w:rsidP="0013050C">
            <w:pPr>
              <w:jc w:val="center"/>
              <w:rPr>
                <w:rFonts w:eastAsiaTheme="majorEastAsia"/>
              </w:rPr>
            </w:pPr>
            <w:r>
              <w:rPr>
                <w:rFonts w:eastAsiaTheme="majorEastAsia"/>
              </w:rPr>
              <w:t>Hampstead</w:t>
            </w:r>
          </w:p>
        </w:tc>
        <w:tc>
          <w:tcPr>
            <w:tcW w:w="2859" w:type="dxa"/>
          </w:tcPr>
          <w:p w14:paraId="30F4DA67" w14:textId="5092259C" w:rsidR="003369D3" w:rsidRPr="00BD6373" w:rsidRDefault="003369D3" w:rsidP="0013050C">
            <w:pPr>
              <w:jc w:val="center"/>
              <w:rPr>
                <w:rFonts w:eastAsiaTheme="majorEastAsia"/>
              </w:rPr>
            </w:pPr>
            <w:r>
              <w:rPr>
                <w:rFonts w:eastAsiaTheme="majorEastAsia"/>
              </w:rPr>
              <w:t>250 Transfer Station Rd, Hampstead</w:t>
            </w:r>
          </w:p>
        </w:tc>
        <w:tc>
          <w:tcPr>
            <w:tcW w:w="2018" w:type="dxa"/>
          </w:tcPr>
          <w:p w14:paraId="3C6B788F" w14:textId="77777777" w:rsidR="003369D3" w:rsidRPr="00BD6373" w:rsidRDefault="003369D3" w:rsidP="0013050C">
            <w:pPr>
              <w:jc w:val="center"/>
              <w:rPr>
                <w:rFonts w:eastAsiaTheme="majorEastAsia"/>
              </w:rPr>
            </w:pPr>
          </w:p>
        </w:tc>
        <w:tc>
          <w:tcPr>
            <w:tcW w:w="1774" w:type="dxa"/>
          </w:tcPr>
          <w:p w14:paraId="4D8ED4B0" w14:textId="77777777" w:rsidR="003369D3" w:rsidRPr="00BD6373" w:rsidRDefault="003369D3" w:rsidP="0013050C">
            <w:pPr>
              <w:jc w:val="center"/>
              <w:rPr>
                <w:rFonts w:eastAsiaTheme="majorEastAsia"/>
              </w:rPr>
            </w:pPr>
          </w:p>
        </w:tc>
        <w:tc>
          <w:tcPr>
            <w:tcW w:w="1902" w:type="dxa"/>
          </w:tcPr>
          <w:p w14:paraId="01FCE94F" w14:textId="51914848" w:rsidR="003369D3" w:rsidRPr="00BD6373" w:rsidRDefault="003369D3" w:rsidP="0013050C">
            <w:pPr>
              <w:jc w:val="center"/>
              <w:rPr>
                <w:rFonts w:eastAsiaTheme="majorEastAsia"/>
              </w:rPr>
            </w:pPr>
          </w:p>
        </w:tc>
      </w:tr>
      <w:tr w:rsidR="003369D3" w14:paraId="2A9C9B08" w14:textId="77777777" w:rsidTr="003369D3">
        <w:tc>
          <w:tcPr>
            <w:tcW w:w="1517" w:type="dxa"/>
          </w:tcPr>
          <w:p w14:paraId="32D21992" w14:textId="11C4EA25" w:rsidR="003369D3" w:rsidRPr="00BD6373" w:rsidRDefault="003369D3" w:rsidP="0013050C">
            <w:pPr>
              <w:jc w:val="center"/>
              <w:rPr>
                <w:rFonts w:eastAsiaTheme="majorEastAsia"/>
              </w:rPr>
            </w:pPr>
            <w:r>
              <w:rPr>
                <w:rFonts w:eastAsiaTheme="majorEastAsia"/>
              </w:rPr>
              <w:t>Maple Hill</w:t>
            </w:r>
          </w:p>
        </w:tc>
        <w:tc>
          <w:tcPr>
            <w:tcW w:w="2859" w:type="dxa"/>
          </w:tcPr>
          <w:p w14:paraId="412BBB33" w14:textId="6131A744" w:rsidR="003369D3" w:rsidRPr="00BD6373" w:rsidRDefault="003369D3" w:rsidP="0013050C">
            <w:pPr>
              <w:jc w:val="center"/>
              <w:rPr>
                <w:rFonts w:eastAsiaTheme="majorEastAsia"/>
              </w:rPr>
            </w:pPr>
            <w:r>
              <w:rPr>
                <w:rFonts w:eastAsiaTheme="majorEastAsia"/>
              </w:rPr>
              <w:t>875 Maple Hill School Rd, Maple Hill</w:t>
            </w:r>
          </w:p>
        </w:tc>
        <w:tc>
          <w:tcPr>
            <w:tcW w:w="2018" w:type="dxa"/>
          </w:tcPr>
          <w:p w14:paraId="45B9601B" w14:textId="77777777" w:rsidR="003369D3" w:rsidRPr="00BD6373" w:rsidRDefault="003369D3" w:rsidP="0013050C">
            <w:pPr>
              <w:jc w:val="center"/>
              <w:rPr>
                <w:rFonts w:eastAsiaTheme="majorEastAsia"/>
              </w:rPr>
            </w:pPr>
          </w:p>
        </w:tc>
        <w:tc>
          <w:tcPr>
            <w:tcW w:w="1774" w:type="dxa"/>
          </w:tcPr>
          <w:p w14:paraId="4E40E98E" w14:textId="77777777" w:rsidR="003369D3" w:rsidRPr="00BD6373" w:rsidRDefault="003369D3" w:rsidP="0013050C">
            <w:pPr>
              <w:jc w:val="center"/>
              <w:rPr>
                <w:rFonts w:eastAsiaTheme="majorEastAsia"/>
              </w:rPr>
            </w:pPr>
          </w:p>
        </w:tc>
        <w:tc>
          <w:tcPr>
            <w:tcW w:w="1902" w:type="dxa"/>
          </w:tcPr>
          <w:p w14:paraId="73A8B7B5" w14:textId="7F17C72C" w:rsidR="003369D3" w:rsidRPr="00BD6373" w:rsidRDefault="003369D3" w:rsidP="0013050C">
            <w:pPr>
              <w:jc w:val="center"/>
              <w:rPr>
                <w:rFonts w:eastAsiaTheme="majorEastAsia"/>
              </w:rPr>
            </w:pPr>
          </w:p>
        </w:tc>
      </w:tr>
      <w:tr w:rsidR="003369D3" w14:paraId="220F98BB" w14:textId="77777777" w:rsidTr="003369D3">
        <w:tc>
          <w:tcPr>
            <w:tcW w:w="1517" w:type="dxa"/>
          </w:tcPr>
          <w:p w14:paraId="54F45A8C" w14:textId="20B6D804" w:rsidR="003369D3" w:rsidRPr="00BD6373" w:rsidRDefault="003369D3" w:rsidP="0013050C">
            <w:pPr>
              <w:jc w:val="center"/>
              <w:rPr>
                <w:rFonts w:eastAsiaTheme="majorEastAsia"/>
              </w:rPr>
            </w:pPr>
            <w:r>
              <w:rPr>
                <w:rFonts w:eastAsiaTheme="majorEastAsia"/>
              </w:rPr>
              <w:t>Montague</w:t>
            </w:r>
          </w:p>
        </w:tc>
        <w:tc>
          <w:tcPr>
            <w:tcW w:w="2859" w:type="dxa"/>
          </w:tcPr>
          <w:p w14:paraId="3D428221" w14:textId="34592234" w:rsidR="003369D3" w:rsidRPr="00BD6373" w:rsidRDefault="003369D3" w:rsidP="0013050C">
            <w:pPr>
              <w:jc w:val="center"/>
              <w:rPr>
                <w:rFonts w:eastAsiaTheme="majorEastAsia"/>
              </w:rPr>
            </w:pPr>
            <w:r>
              <w:rPr>
                <w:rFonts w:eastAsiaTheme="majorEastAsia"/>
              </w:rPr>
              <w:t>2003 Montague Rd, Currie</w:t>
            </w:r>
          </w:p>
        </w:tc>
        <w:tc>
          <w:tcPr>
            <w:tcW w:w="2018" w:type="dxa"/>
          </w:tcPr>
          <w:p w14:paraId="3B86FA97" w14:textId="77777777" w:rsidR="003369D3" w:rsidRPr="00BD6373" w:rsidRDefault="003369D3" w:rsidP="0013050C">
            <w:pPr>
              <w:jc w:val="center"/>
              <w:rPr>
                <w:rFonts w:eastAsiaTheme="majorEastAsia"/>
              </w:rPr>
            </w:pPr>
          </w:p>
        </w:tc>
        <w:tc>
          <w:tcPr>
            <w:tcW w:w="1774" w:type="dxa"/>
          </w:tcPr>
          <w:p w14:paraId="501D9B40" w14:textId="77777777" w:rsidR="003369D3" w:rsidRPr="00BD6373" w:rsidRDefault="003369D3" w:rsidP="0013050C">
            <w:pPr>
              <w:jc w:val="center"/>
              <w:rPr>
                <w:rFonts w:eastAsiaTheme="majorEastAsia"/>
              </w:rPr>
            </w:pPr>
          </w:p>
        </w:tc>
        <w:tc>
          <w:tcPr>
            <w:tcW w:w="1902" w:type="dxa"/>
          </w:tcPr>
          <w:p w14:paraId="44483B16" w14:textId="27D5CCC6" w:rsidR="003369D3" w:rsidRPr="00BD6373" w:rsidRDefault="003369D3" w:rsidP="0013050C">
            <w:pPr>
              <w:jc w:val="center"/>
              <w:rPr>
                <w:rFonts w:eastAsiaTheme="majorEastAsia"/>
              </w:rPr>
            </w:pPr>
          </w:p>
        </w:tc>
      </w:tr>
      <w:tr w:rsidR="003369D3" w14:paraId="1359B448" w14:textId="77777777" w:rsidTr="003369D3">
        <w:tc>
          <w:tcPr>
            <w:tcW w:w="1517" w:type="dxa"/>
          </w:tcPr>
          <w:p w14:paraId="201A8E98" w14:textId="3DE1707D" w:rsidR="003369D3" w:rsidRDefault="003369D3" w:rsidP="0013050C">
            <w:pPr>
              <w:jc w:val="center"/>
              <w:rPr>
                <w:rFonts w:eastAsiaTheme="majorEastAsia"/>
              </w:rPr>
            </w:pPr>
            <w:r>
              <w:rPr>
                <w:rFonts w:eastAsiaTheme="majorEastAsia"/>
              </w:rPr>
              <w:t>Rocky Point</w:t>
            </w:r>
          </w:p>
        </w:tc>
        <w:tc>
          <w:tcPr>
            <w:tcW w:w="2859" w:type="dxa"/>
          </w:tcPr>
          <w:p w14:paraId="35DD2454" w14:textId="2C2D0113" w:rsidR="003369D3" w:rsidRPr="00BD6373" w:rsidRDefault="003369D3" w:rsidP="0013050C">
            <w:pPr>
              <w:jc w:val="center"/>
              <w:rPr>
                <w:rFonts w:eastAsiaTheme="majorEastAsia"/>
              </w:rPr>
            </w:pPr>
            <w:r>
              <w:rPr>
                <w:rFonts w:eastAsiaTheme="majorEastAsia"/>
              </w:rPr>
              <w:t>16232 NC Hwy 210, Rocky Point</w:t>
            </w:r>
          </w:p>
        </w:tc>
        <w:tc>
          <w:tcPr>
            <w:tcW w:w="2018" w:type="dxa"/>
          </w:tcPr>
          <w:p w14:paraId="7FC76C73" w14:textId="77777777" w:rsidR="003369D3" w:rsidRPr="00BD6373" w:rsidRDefault="003369D3" w:rsidP="0013050C">
            <w:pPr>
              <w:jc w:val="center"/>
              <w:rPr>
                <w:rFonts w:eastAsiaTheme="majorEastAsia"/>
              </w:rPr>
            </w:pPr>
          </w:p>
        </w:tc>
        <w:tc>
          <w:tcPr>
            <w:tcW w:w="1774" w:type="dxa"/>
          </w:tcPr>
          <w:p w14:paraId="4712726D" w14:textId="77777777" w:rsidR="003369D3" w:rsidRPr="00BD6373" w:rsidRDefault="003369D3" w:rsidP="0013050C">
            <w:pPr>
              <w:jc w:val="center"/>
              <w:rPr>
                <w:rFonts w:eastAsiaTheme="majorEastAsia"/>
              </w:rPr>
            </w:pPr>
          </w:p>
        </w:tc>
        <w:tc>
          <w:tcPr>
            <w:tcW w:w="1902" w:type="dxa"/>
          </w:tcPr>
          <w:p w14:paraId="209871FD" w14:textId="7F930ACE" w:rsidR="003369D3" w:rsidRPr="00BD6373" w:rsidRDefault="003369D3" w:rsidP="0013050C">
            <w:pPr>
              <w:jc w:val="center"/>
              <w:rPr>
                <w:rFonts w:eastAsiaTheme="majorEastAsia"/>
              </w:rPr>
            </w:pPr>
          </w:p>
        </w:tc>
      </w:tr>
      <w:tr w:rsidR="003369D3" w14:paraId="49A0C168" w14:textId="77777777" w:rsidTr="003369D3">
        <w:tc>
          <w:tcPr>
            <w:tcW w:w="1517" w:type="dxa"/>
          </w:tcPr>
          <w:p w14:paraId="4B62FA53" w14:textId="4F007F98" w:rsidR="003369D3" w:rsidRPr="00BD6373" w:rsidRDefault="003369D3" w:rsidP="0013050C">
            <w:pPr>
              <w:jc w:val="center"/>
              <w:rPr>
                <w:rFonts w:eastAsiaTheme="majorEastAsia"/>
              </w:rPr>
            </w:pPr>
            <w:r>
              <w:rPr>
                <w:rFonts w:eastAsiaTheme="majorEastAsia"/>
              </w:rPr>
              <w:t>Shiloh</w:t>
            </w:r>
          </w:p>
        </w:tc>
        <w:tc>
          <w:tcPr>
            <w:tcW w:w="2859" w:type="dxa"/>
          </w:tcPr>
          <w:p w14:paraId="2F2A2B6E" w14:textId="2CC75E6A" w:rsidR="003369D3" w:rsidRPr="00BD6373" w:rsidRDefault="003369D3" w:rsidP="0013050C">
            <w:pPr>
              <w:jc w:val="center"/>
              <w:rPr>
                <w:rFonts w:eastAsiaTheme="majorEastAsia"/>
              </w:rPr>
            </w:pPr>
            <w:r>
              <w:rPr>
                <w:rFonts w:eastAsiaTheme="majorEastAsia"/>
              </w:rPr>
              <w:t>19690 US Hwy 421, Watha</w:t>
            </w:r>
          </w:p>
        </w:tc>
        <w:tc>
          <w:tcPr>
            <w:tcW w:w="2018" w:type="dxa"/>
          </w:tcPr>
          <w:p w14:paraId="7FD0D64D" w14:textId="77777777" w:rsidR="003369D3" w:rsidRPr="00BD6373" w:rsidRDefault="003369D3" w:rsidP="0013050C">
            <w:pPr>
              <w:jc w:val="center"/>
              <w:rPr>
                <w:rFonts w:eastAsiaTheme="majorEastAsia"/>
              </w:rPr>
            </w:pPr>
          </w:p>
        </w:tc>
        <w:tc>
          <w:tcPr>
            <w:tcW w:w="1774" w:type="dxa"/>
          </w:tcPr>
          <w:p w14:paraId="2216A0E9" w14:textId="77777777" w:rsidR="003369D3" w:rsidRPr="00BD6373" w:rsidRDefault="003369D3" w:rsidP="0013050C">
            <w:pPr>
              <w:jc w:val="center"/>
              <w:rPr>
                <w:rFonts w:eastAsiaTheme="majorEastAsia"/>
              </w:rPr>
            </w:pPr>
          </w:p>
        </w:tc>
        <w:tc>
          <w:tcPr>
            <w:tcW w:w="1902" w:type="dxa"/>
          </w:tcPr>
          <w:p w14:paraId="09BA42C9" w14:textId="7E767941" w:rsidR="003369D3" w:rsidRPr="00BD6373" w:rsidRDefault="003369D3" w:rsidP="0013050C">
            <w:pPr>
              <w:jc w:val="center"/>
              <w:rPr>
                <w:rFonts w:eastAsiaTheme="majorEastAsia"/>
              </w:rPr>
            </w:pPr>
          </w:p>
        </w:tc>
      </w:tr>
      <w:tr w:rsidR="003369D3" w14:paraId="7EB49A8D" w14:textId="77777777" w:rsidTr="003369D3">
        <w:tc>
          <w:tcPr>
            <w:tcW w:w="1517" w:type="dxa"/>
          </w:tcPr>
          <w:p w14:paraId="7C6FD730" w14:textId="57454EA4" w:rsidR="003369D3" w:rsidRPr="00BD6373" w:rsidRDefault="003369D3" w:rsidP="0013050C">
            <w:pPr>
              <w:jc w:val="center"/>
              <w:rPr>
                <w:rFonts w:eastAsiaTheme="majorEastAsia"/>
              </w:rPr>
            </w:pPr>
            <w:r>
              <w:rPr>
                <w:rFonts w:eastAsiaTheme="majorEastAsia"/>
              </w:rPr>
              <w:t>Surf City</w:t>
            </w:r>
          </w:p>
        </w:tc>
        <w:tc>
          <w:tcPr>
            <w:tcW w:w="2859" w:type="dxa"/>
          </w:tcPr>
          <w:p w14:paraId="699F48E4" w14:textId="5DF744C2" w:rsidR="003369D3" w:rsidRPr="00BD6373" w:rsidRDefault="003369D3" w:rsidP="0013050C">
            <w:pPr>
              <w:jc w:val="center"/>
              <w:rPr>
                <w:rFonts w:eastAsiaTheme="majorEastAsia"/>
              </w:rPr>
            </w:pPr>
            <w:r>
              <w:rPr>
                <w:rFonts w:eastAsiaTheme="majorEastAsia"/>
              </w:rPr>
              <w:t>360 J. H. Batts Rd, Surf City</w:t>
            </w:r>
          </w:p>
        </w:tc>
        <w:tc>
          <w:tcPr>
            <w:tcW w:w="2018" w:type="dxa"/>
          </w:tcPr>
          <w:p w14:paraId="1EBC47CB" w14:textId="77777777" w:rsidR="003369D3" w:rsidRPr="00BD6373" w:rsidRDefault="003369D3" w:rsidP="0013050C">
            <w:pPr>
              <w:jc w:val="center"/>
              <w:rPr>
                <w:rFonts w:eastAsiaTheme="majorEastAsia"/>
              </w:rPr>
            </w:pPr>
          </w:p>
        </w:tc>
        <w:tc>
          <w:tcPr>
            <w:tcW w:w="1774" w:type="dxa"/>
          </w:tcPr>
          <w:p w14:paraId="41455123" w14:textId="77777777" w:rsidR="003369D3" w:rsidRPr="00BD6373" w:rsidRDefault="003369D3" w:rsidP="0013050C">
            <w:pPr>
              <w:jc w:val="center"/>
              <w:rPr>
                <w:rFonts w:eastAsiaTheme="majorEastAsia"/>
              </w:rPr>
            </w:pPr>
          </w:p>
        </w:tc>
        <w:tc>
          <w:tcPr>
            <w:tcW w:w="1902" w:type="dxa"/>
          </w:tcPr>
          <w:p w14:paraId="381AFEFA" w14:textId="56562138" w:rsidR="003369D3" w:rsidRPr="00BD6373" w:rsidRDefault="003369D3" w:rsidP="0013050C">
            <w:pPr>
              <w:jc w:val="center"/>
              <w:rPr>
                <w:rFonts w:eastAsiaTheme="majorEastAsia"/>
              </w:rPr>
            </w:pPr>
          </w:p>
        </w:tc>
      </w:tr>
      <w:tr w:rsidR="003369D3" w14:paraId="0FB02743" w14:textId="77777777" w:rsidTr="003369D3">
        <w:tc>
          <w:tcPr>
            <w:tcW w:w="1517" w:type="dxa"/>
          </w:tcPr>
          <w:p w14:paraId="681BECA1" w14:textId="6DA105CC" w:rsidR="003369D3" w:rsidRPr="00BD6373" w:rsidRDefault="003369D3" w:rsidP="0013050C">
            <w:pPr>
              <w:jc w:val="center"/>
              <w:rPr>
                <w:rFonts w:eastAsiaTheme="majorEastAsia"/>
              </w:rPr>
            </w:pPr>
            <w:r>
              <w:rPr>
                <w:rFonts w:eastAsiaTheme="majorEastAsia"/>
              </w:rPr>
              <w:t>Whitestocking</w:t>
            </w:r>
          </w:p>
        </w:tc>
        <w:tc>
          <w:tcPr>
            <w:tcW w:w="2859" w:type="dxa"/>
          </w:tcPr>
          <w:p w14:paraId="1251CC82" w14:textId="1F8EA3FE" w:rsidR="003369D3" w:rsidRPr="00BD6373" w:rsidRDefault="003369D3" w:rsidP="0013050C">
            <w:pPr>
              <w:jc w:val="center"/>
              <w:rPr>
                <w:rFonts w:eastAsiaTheme="majorEastAsia"/>
              </w:rPr>
            </w:pPr>
            <w:r>
              <w:rPr>
                <w:rFonts w:eastAsiaTheme="majorEastAsia"/>
              </w:rPr>
              <w:t>196 Whitestocking Rd, Burgaw</w:t>
            </w:r>
          </w:p>
        </w:tc>
        <w:tc>
          <w:tcPr>
            <w:tcW w:w="2018" w:type="dxa"/>
          </w:tcPr>
          <w:p w14:paraId="671F5FE8" w14:textId="77777777" w:rsidR="003369D3" w:rsidRPr="00BD6373" w:rsidRDefault="003369D3" w:rsidP="0013050C">
            <w:pPr>
              <w:jc w:val="center"/>
              <w:rPr>
                <w:rFonts w:eastAsiaTheme="majorEastAsia"/>
              </w:rPr>
            </w:pPr>
          </w:p>
        </w:tc>
        <w:tc>
          <w:tcPr>
            <w:tcW w:w="1774" w:type="dxa"/>
          </w:tcPr>
          <w:p w14:paraId="40200843" w14:textId="77777777" w:rsidR="003369D3" w:rsidRPr="00BD6373" w:rsidRDefault="003369D3" w:rsidP="0013050C">
            <w:pPr>
              <w:jc w:val="center"/>
              <w:rPr>
                <w:rFonts w:eastAsiaTheme="majorEastAsia"/>
              </w:rPr>
            </w:pPr>
          </w:p>
        </w:tc>
        <w:tc>
          <w:tcPr>
            <w:tcW w:w="1902" w:type="dxa"/>
          </w:tcPr>
          <w:p w14:paraId="39AF2877" w14:textId="74D8E6ED" w:rsidR="003369D3" w:rsidRPr="00BD6373" w:rsidRDefault="003369D3" w:rsidP="0013050C">
            <w:pPr>
              <w:jc w:val="center"/>
              <w:rPr>
                <w:rFonts w:eastAsiaTheme="majorEastAsia"/>
              </w:rPr>
            </w:pPr>
          </w:p>
        </w:tc>
      </w:tr>
      <w:tr w:rsidR="003369D3" w14:paraId="32DE0B7A" w14:textId="77777777" w:rsidTr="003369D3">
        <w:tc>
          <w:tcPr>
            <w:tcW w:w="1517" w:type="dxa"/>
          </w:tcPr>
          <w:p w14:paraId="7F99DC7F" w14:textId="67DDCA4A" w:rsidR="003369D3" w:rsidRPr="00BD6373" w:rsidRDefault="003369D3" w:rsidP="0013050C">
            <w:pPr>
              <w:jc w:val="center"/>
              <w:rPr>
                <w:rFonts w:eastAsiaTheme="majorEastAsia"/>
              </w:rPr>
            </w:pPr>
            <w:r>
              <w:rPr>
                <w:rFonts w:eastAsiaTheme="majorEastAsia"/>
              </w:rPr>
              <w:t>Willard</w:t>
            </w:r>
          </w:p>
        </w:tc>
        <w:tc>
          <w:tcPr>
            <w:tcW w:w="2859" w:type="dxa"/>
          </w:tcPr>
          <w:p w14:paraId="4CACF9A9" w14:textId="5C671587" w:rsidR="003369D3" w:rsidRPr="00BD6373" w:rsidRDefault="003369D3" w:rsidP="0013050C">
            <w:pPr>
              <w:jc w:val="center"/>
              <w:rPr>
                <w:rFonts w:eastAsiaTheme="majorEastAsia"/>
              </w:rPr>
            </w:pPr>
            <w:r>
              <w:rPr>
                <w:rFonts w:eastAsiaTheme="majorEastAsia"/>
              </w:rPr>
              <w:t>7690 NC Hwy 11, Willard</w:t>
            </w:r>
          </w:p>
        </w:tc>
        <w:tc>
          <w:tcPr>
            <w:tcW w:w="2018" w:type="dxa"/>
          </w:tcPr>
          <w:p w14:paraId="22F2963F" w14:textId="77777777" w:rsidR="003369D3" w:rsidRPr="00BD6373" w:rsidRDefault="003369D3" w:rsidP="0013050C">
            <w:pPr>
              <w:jc w:val="center"/>
              <w:rPr>
                <w:rFonts w:eastAsiaTheme="majorEastAsia"/>
              </w:rPr>
            </w:pPr>
          </w:p>
        </w:tc>
        <w:tc>
          <w:tcPr>
            <w:tcW w:w="1774" w:type="dxa"/>
          </w:tcPr>
          <w:p w14:paraId="151BCF52" w14:textId="77777777" w:rsidR="003369D3" w:rsidRPr="00BD6373" w:rsidRDefault="003369D3" w:rsidP="0013050C">
            <w:pPr>
              <w:jc w:val="center"/>
              <w:rPr>
                <w:rFonts w:eastAsiaTheme="majorEastAsia"/>
              </w:rPr>
            </w:pPr>
          </w:p>
        </w:tc>
        <w:tc>
          <w:tcPr>
            <w:tcW w:w="1902" w:type="dxa"/>
          </w:tcPr>
          <w:p w14:paraId="4F7ABE29" w14:textId="0AE52DD4" w:rsidR="003369D3" w:rsidRPr="00BD6373" w:rsidRDefault="003369D3" w:rsidP="0013050C">
            <w:pPr>
              <w:jc w:val="center"/>
              <w:rPr>
                <w:rFonts w:eastAsiaTheme="majorEastAsia"/>
              </w:rPr>
            </w:pPr>
          </w:p>
        </w:tc>
      </w:tr>
      <w:tr w:rsidR="003369D3" w14:paraId="7136A46F" w14:textId="77777777" w:rsidTr="003369D3">
        <w:tc>
          <w:tcPr>
            <w:tcW w:w="1517" w:type="dxa"/>
          </w:tcPr>
          <w:p w14:paraId="600F5E45" w14:textId="77777777" w:rsidR="003369D3" w:rsidRPr="00BD6373" w:rsidRDefault="003369D3" w:rsidP="0013050C">
            <w:pPr>
              <w:jc w:val="center"/>
              <w:rPr>
                <w:rFonts w:eastAsiaTheme="majorEastAsia"/>
              </w:rPr>
            </w:pPr>
          </w:p>
        </w:tc>
        <w:tc>
          <w:tcPr>
            <w:tcW w:w="2859" w:type="dxa"/>
          </w:tcPr>
          <w:p w14:paraId="48A05F26" w14:textId="77777777" w:rsidR="003369D3" w:rsidRPr="00BD6373" w:rsidRDefault="003369D3" w:rsidP="0013050C">
            <w:pPr>
              <w:jc w:val="center"/>
              <w:rPr>
                <w:rFonts w:eastAsiaTheme="majorEastAsia"/>
              </w:rPr>
            </w:pPr>
          </w:p>
        </w:tc>
        <w:tc>
          <w:tcPr>
            <w:tcW w:w="2018" w:type="dxa"/>
          </w:tcPr>
          <w:p w14:paraId="4B6F05BA" w14:textId="77777777" w:rsidR="003369D3" w:rsidRPr="00BD6373" w:rsidRDefault="003369D3" w:rsidP="0013050C">
            <w:pPr>
              <w:jc w:val="center"/>
              <w:rPr>
                <w:rFonts w:eastAsiaTheme="majorEastAsia"/>
              </w:rPr>
            </w:pPr>
          </w:p>
        </w:tc>
        <w:tc>
          <w:tcPr>
            <w:tcW w:w="1774" w:type="dxa"/>
          </w:tcPr>
          <w:p w14:paraId="0BDBA2DE" w14:textId="77777777" w:rsidR="003369D3" w:rsidRPr="00BD6373" w:rsidRDefault="003369D3" w:rsidP="0013050C">
            <w:pPr>
              <w:jc w:val="center"/>
              <w:rPr>
                <w:rFonts w:eastAsiaTheme="majorEastAsia"/>
              </w:rPr>
            </w:pPr>
          </w:p>
        </w:tc>
        <w:tc>
          <w:tcPr>
            <w:tcW w:w="1902" w:type="dxa"/>
          </w:tcPr>
          <w:p w14:paraId="7D3B9100" w14:textId="2E97AD2F" w:rsidR="003369D3" w:rsidRPr="00BD6373" w:rsidRDefault="003369D3" w:rsidP="0013050C">
            <w:pPr>
              <w:jc w:val="center"/>
              <w:rPr>
                <w:rFonts w:eastAsiaTheme="majorEastAsia"/>
              </w:rPr>
            </w:pPr>
          </w:p>
        </w:tc>
      </w:tr>
    </w:tbl>
    <w:p w14:paraId="7F28984C" w14:textId="77777777" w:rsidR="00AB295A" w:rsidRDefault="00AB295A" w:rsidP="0013050C">
      <w:pPr>
        <w:jc w:val="center"/>
        <w:rPr>
          <w:rFonts w:eastAsiaTheme="majorEastAsia"/>
          <w:b/>
          <w:bCs/>
          <w:u w:val="single"/>
        </w:rPr>
      </w:pPr>
    </w:p>
    <w:p w14:paraId="488ECC0F" w14:textId="35D1E70B" w:rsidR="003369D3" w:rsidRPr="003369D3" w:rsidRDefault="003369D3" w:rsidP="003369D3">
      <w:pPr>
        <w:rPr>
          <w:rFonts w:eastAsiaTheme="majorEastAsia"/>
          <w:b/>
          <w:bCs/>
        </w:rPr>
      </w:pPr>
    </w:p>
    <w:p w14:paraId="2F27AE52" w14:textId="18B5B2F1" w:rsidR="00C269A5" w:rsidRPr="00206F7F" w:rsidRDefault="002A4B43" w:rsidP="0013050C">
      <w:pPr>
        <w:jc w:val="center"/>
        <w:rPr>
          <w:rFonts w:eastAsiaTheme="majorEastAsia"/>
          <w:b/>
          <w:bCs/>
          <w:u w:val="single"/>
        </w:rPr>
      </w:pPr>
      <w:r w:rsidRPr="00206F7F">
        <w:rPr>
          <w:rFonts w:eastAsiaTheme="majorEastAsia"/>
          <w:b/>
          <w:bCs/>
          <w:u w:val="single"/>
        </w:rPr>
        <w:t>Transfer Station</w:t>
      </w:r>
    </w:p>
    <w:p w14:paraId="17E79EEB" w14:textId="784534EA" w:rsidR="002A4B43" w:rsidRDefault="000F6A97" w:rsidP="002A4B43">
      <w:pPr>
        <w:rPr>
          <w:rFonts w:eastAsiaTheme="majorEastAsia"/>
          <w:b/>
          <w:bCs/>
        </w:rPr>
      </w:pPr>
      <w:r>
        <w:rPr>
          <w:rFonts w:eastAsiaTheme="majorEastAsia"/>
          <w:b/>
          <w:bCs/>
        </w:rPr>
        <w:t>Staffing &amp; Equipment to operate Transfer Station per month: $_____________________</w:t>
      </w:r>
    </w:p>
    <w:p w14:paraId="6BD43817" w14:textId="27B248A8" w:rsidR="000F6A97" w:rsidRDefault="000F6A97" w:rsidP="002A4B43">
      <w:pPr>
        <w:rPr>
          <w:rFonts w:eastAsiaTheme="majorEastAsia"/>
          <w:b/>
          <w:bCs/>
        </w:rPr>
      </w:pPr>
      <w:r>
        <w:rPr>
          <w:rFonts w:eastAsiaTheme="majorEastAsia"/>
          <w:b/>
          <w:bCs/>
        </w:rPr>
        <w:t xml:space="preserve">Transportation &amp; Disposal for MSW received at </w:t>
      </w:r>
      <w:r w:rsidR="002675D2">
        <w:rPr>
          <w:rFonts w:eastAsiaTheme="majorEastAsia"/>
          <w:b/>
          <w:bCs/>
        </w:rPr>
        <w:t>Transfer Station: $_____________________</w:t>
      </w:r>
    </w:p>
    <w:p w14:paraId="1D390761" w14:textId="73F11E86" w:rsidR="002675D2" w:rsidRPr="002A4B43" w:rsidRDefault="002675D2" w:rsidP="002A4B43">
      <w:pPr>
        <w:rPr>
          <w:rFonts w:eastAsiaTheme="majorEastAsia"/>
          <w:b/>
          <w:bCs/>
        </w:rPr>
      </w:pPr>
      <w:r>
        <w:rPr>
          <w:rFonts w:eastAsiaTheme="majorEastAsia"/>
          <w:b/>
          <w:bCs/>
        </w:rPr>
        <w:t>Construction &amp; Demolition delivered to Sampson County Disposal: $______________________</w:t>
      </w:r>
    </w:p>
    <w:p w14:paraId="4E956F82" w14:textId="55E3BB65" w:rsidR="00C269A5" w:rsidRDefault="00C269A5">
      <w:pPr>
        <w:rPr>
          <w:rFonts w:eastAsiaTheme="majorEastAsia"/>
          <w:b/>
          <w:bCs/>
          <w:u w:val="single"/>
        </w:rPr>
      </w:pPr>
      <w:r>
        <w:rPr>
          <w:rFonts w:eastAsiaTheme="majorEastAsia"/>
          <w:b/>
          <w:bCs/>
          <w:u w:val="single"/>
        </w:rPr>
        <w:br w:type="page"/>
      </w:r>
    </w:p>
    <w:p w14:paraId="1C99047C" w14:textId="5E59ECB5" w:rsidR="00C269A5" w:rsidRDefault="00C269A5" w:rsidP="0013050C">
      <w:pPr>
        <w:jc w:val="center"/>
        <w:rPr>
          <w:rFonts w:eastAsiaTheme="majorEastAsia"/>
          <w:b/>
          <w:bCs/>
          <w:u w:val="single"/>
        </w:rPr>
      </w:pPr>
      <w:r>
        <w:rPr>
          <w:rFonts w:eastAsiaTheme="majorEastAsia"/>
          <w:b/>
          <w:bCs/>
          <w:u w:val="single"/>
        </w:rPr>
        <w:lastRenderedPageBreak/>
        <w:t>Attachment C</w:t>
      </w:r>
    </w:p>
    <w:p w14:paraId="77522D66" w14:textId="4FE7D434" w:rsidR="00C269A5" w:rsidRDefault="00C269A5" w:rsidP="0013050C">
      <w:pPr>
        <w:jc w:val="center"/>
        <w:rPr>
          <w:rFonts w:eastAsiaTheme="majorEastAsia"/>
          <w:b/>
          <w:bCs/>
        </w:rPr>
      </w:pPr>
      <w:r>
        <w:rPr>
          <w:rFonts w:eastAsiaTheme="majorEastAsia"/>
          <w:b/>
          <w:bCs/>
        </w:rPr>
        <w:t>Pender County Schools</w:t>
      </w:r>
    </w:p>
    <w:tbl>
      <w:tblPr>
        <w:tblStyle w:val="TableGrid"/>
        <w:tblW w:w="0" w:type="auto"/>
        <w:tblLook w:val="04A0" w:firstRow="1" w:lastRow="0" w:firstColumn="1" w:lastColumn="0" w:noHBand="0" w:noVBand="1"/>
      </w:tblPr>
      <w:tblGrid>
        <w:gridCol w:w="2155"/>
        <w:gridCol w:w="3060"/>
        <w:gridCol w:w="3510"/>
        <w:gridCol w:w="1345"/>
      </w:tblGrid>
      <w:tr w:rsidR="003C63FF" w14:paraId="5155C3A9" w14:textId="7A0A0F49" w:rsidTr="00093546">
        <w:tc>
          <w:tcPr>
            <w:tcW w:w="2155" w:type="dxa"/>
          </w:tcPr>
          <w:p w14:paraId="0233F3FA" w14:textId="26764FF5" w:rsidR="003C63FF" w:rsidRDefault="003C63FF" w:rsidP="00C269A5">
            <w:pPr>
              <w:rPr>
                <w:rFonts w:eastAsiaTheme="majorEastAsia"/>
                <w:b/>
                <w:bCs/>
              </w:rPr>
            </w:pPr>
            <w:r>
              <w:rPr>
                <w:rFonts w:eastAsiaTheme="majorEastAsia"/>
                <w:b/>
                <w:bCs/>
              </w:rPr>
              <w:t>School</w:t>
            </w:r>
          </w:p>
        </w:tc>
        <w:tc>
          <w:tcPr>
            <w:tcW w:w="3060" w:type="dxa"/>
          </w:tcPr>
          <w:p w14:paraId="1E237605" w14:textId="16DBB1F3" w:rsidR="003C63FF" w:rsidRDefault="003C63FF" w:rsidP="00C269A5">
            <w:pPr>
              <w:rPr>
                <w:rFonts w:eastAsiaTheme="majorEastAsia"/>
                <w:b/>
                <w:bCs/>
              </w:rPr>
            </w:pPr>
            <w:r>
              <w:rPr>
                <w:rFonts w:eastAsiaTheme="majorEastAsia"/>
                <w:b/>
                <w:bCs/>
              </w:rPr>
              <w:t>Address</w:t>
            </w:r>
          </w:p>
        </w:tc>
        <w:tc>
          <w:tcPr>
            <w:tcW w:w="3510" w:type="dxa"/>
          </w:tcPr>
          <w:p w14:paraId="51735A23" w14:textId="12817352" w:rsidR="003C63FF" w:rsidRDefault="007B62B9" w:rsidP="00C269A5">
            <w:pPr>
              <w:rPr>
                <w:rFonts w:eastAsiaTheme="majorEastAsia"/>
                <w:b/>
                <w:bCs/>
              </w:rPr>
            </w:pPr>
            <w:r>
              <w:rPr>
                <w:rFonts w:eastAsiaTheme="majorEastAsia"/>
                <w:b/>
                <w:bCs/>
              </w:rPr>
              <w:t xml:space="preserve">Current </w:t>
            </w:r>
            <w:r w:rsidR="00915B82">
              <w:rPr>
                <w:rFonts w:eastAsiaTheme="majorEastAsia"/>
                <w:b/>
                <w:bCs/>
              </w:rPr>
              <w:t>sizes</w:t>
            </w:r>
          </w:p>
        </w:tc>
        <w:tc>
          <w:tcPr>
            <w:tcW w:w="1345" w:type="dxa"/>
          </w:tcPr>
          <w:p w14:paraId="6EF960CC" w14:textId="2E1B652D" w:rsidR="003C63FF" w:rsidRDefault="00F247F5" w:rsidP="00C269A5">
            <w:pPr>
              <w:rPr>
                <w:rFonts w:eastAsiaTheme="majorEastAsia"/>
                <w:b/>
                <w:bCs/>
              </w:rPr>
            </w:pPr>
            <w:r>
              <w:rPr>
                <w:rFonts w:eastAsiaTheme="majorEastAsia"/>
                <w:b/>
                <w:bCs/>
              </w:rPr>
              <w:t>Rate</w:t>
            </w:r>
            <w:r w:rsidR="00C91636">
              <w:rPr>
                <w:rFonts w:eastAsiaTheme="majorEastAsia"/>
                <w:b/>
                <w:bCs/>
              </w:rPr>
              <w:t>/ month</w:t>
            </w:r>
          </w:p>
        </w:tc>
      </w:tr>
      <w:tr w:rsidR="003C63FF" w14:paraId="12D068AF" w14:textId="33D25E41" w:rsidTr="00093546">
        <w:tc>
          <w:tcPr>
            <w:tcW w:w="2155" w:type="dxa"/>
          </w:tcPr>
          <w:p w14:paraId="62400727" w14:textId="729A9A9B" w:rsidR="003C63FF" w:rsidRPr="00C91636" w:rsidRDefault="00C91636" w:rsidP="00B50B48">
            <w:pPr>
              <w:rPr>
                <w:rFonts w:eastAsiaTheme="majorEastAsia"/>
              </w:rPr>
            </w:pPr>
            <w:r w:rsidRPr="00C91636">
              <w:rPr>
                <w:rFonts w:eastAsiaTheme="majorEastAsia"/>
              </w:rPr>
              <w:t>Pender High</w:t>
            </w:r>
          </w:p>
        </w:tc>
        <w:tc>
          <w:tcPr>
            <w:tcW w:w="3060" w:type="dxa"/>
          </w:tcPr>
          <w:p w14:paraId="4D5F5E6D" w14:textId="006E3C4F" w:rsidR="003C63FF" w:rsidRPr="00C91636" w:rsidRDefault="00B722A2" w:rsidP="00B50B48">
            <w:pPr>
              <w:rPr>
                <w:rFonts w:eastAsiaTheme="majorEastAsia"/>
              </w:rPr>
            </w:pPr>
            <w:r>
              <w:rPr>
                <w:rFonts w:eastAsiaTheme="majorEastAsia"/>
              </w:rPr>
              <w:t>5380 NC-53, Burgaw</w:t>
            </w:r>
          </w:p>
        </w:tc>
        <w:tc>
          <w:tcPr>
            <w:tcW w:w="3510" w:type="dxa"/>
          </w:tcPr>
          <w:p w14:paraId="5EB64DB8" w14:textId="6F86D784" w:rsidR="003C63FF" w:rsidRPr="00C91636" w:rsidRDefault="00915B82" w:rsidP="00B50B48">
            <w:pPr>
              <w:rPr>
                <w:rFonts w:eastAsiaTheme="majorEastAsia"/>
              </w:rPr>
            </w:pPr>
            <w:r>
              <w:rPr>
                <w:rFonts w:eastAsiaTheme="majorEastAsia"/>
              </w:rPr>
              <w:t>4- 8cy trash; 10- 95gal recycle</w:t>
            </w:r>
          </w:p>
        </w:tc>
        <w:tc>
          <w:tcPr>
            <w:tcW w:w="1345" w:type="dxa"/>
          </w:tcPr>
          <w:p w14:paraId="2876A21B" w14:textId="77777777" w:rsidR="003C63FF" w:rsidRPr="00C91636" w:rsidRDefault="003C63FF" w:rsidP="00B50B48">
            <w:pPr>
              <w:rPr>
                <w:rFonts w:eastAsiaTheme="majorEastAsia"/>
              </w:rPr>
            </w:pPr>
          </w:p>
        </w:tc>
      </w:tr>
      <w:tr w:rsidR="003C63FF" w14:paraId="53E26254" w14:textId="474F34DB" w:rsidTr="00093546">
        <w:tc>
          <w:tcPr>
            <w:tcW w:w="2155" w:type="dxa"/>
          </w:tcPr>
          <w:p w14:paraId="604CB712" w14:textId="2AF3CD82" w:rsidR="003C63FF" w:rsidRPr="00C91636" w:rsidRDefault="00B50B48" w:rsidP="00B50B48">
            <w:pPr>
              <w:rPr>
                <w:rFonts w:eastAsiaTheme="majorEastAsia"/>
              </w:rPr>
            </w:pPr>
            <w:r>
              <w:rPr>
                <w:rFonts w:eastAsiaTheme="majorEastAsia"/>
              </w:rPr>
              <w:t>CF Pope Elementary</w:t>
            </w:r>
          </w:p>
        </w:tc>
        <w:tc>
          <w:tcPr>
            <w:tcW w:w="3060" w:type="dxa"/>
          </w:tcPr>
          <w:p w14:paraId="7A1821E6" w14:textId="4744723E" w:rsidR="003C63FF" w:rsidRPr="00C91636" w:rsidRDefault="008F4BEC" w:rsidP="00B50B48">
            <w:pPr>
              <w:rPr>
                <w:rFonts w:eastAsiaTheme="majorEastAsia"/>
              </w:rPr>
            </w:pPr>
            <w:r>
              <w:rPr>
                <w:rFonts w:eastAsiaTheme="majorEastAsia"/>
              </w:rPr>
              <w:t>400 N Wright St, Burgaw</w:t>
            </w:r>
          </w:p>
        </w:tc>
        <w:tc>
          <w:tcPr>
            <w:tcW w:w="3510" w:type="dxa"/>
          </w:tcPr>
          <w:p w14:paraId="0AD97822" w14:textId="0AFC680E" w:rsidR="003C63FF" w:rsidRPr="00D73A8B" w:rsidRDefault="00D73A8B" w:rsidP="00D73A8B">
            <w:pPr>
              <w:rPr>
                <w:rFonts w:eastAsiaTheme="majorEastAsia"/>
              </w:rPr>
            </w:pPr>
            <w:r w:rsidRPr="00D73A8B">
              <w:rPr>
                <w:rFonts w:eastAsiaTheme="majorEastAsia"/>
              </w:rPr>
              <w:t>1-</w:t>
            </w:r>
            <w:r>
              <w:rPr>
                <w:rFonts w:eastAsiaTheme="majorEastAsia"/>
              </w:rPr>
              <w:t xml:space="preserve"> </w:t>
            </w:r>
            <w:r w:rsidRPr="00D73A8B">
              <w:rPr>
                <w:rFonts w:eastAsiaTheme="majorEastAsia"/>
              </w:rPr>
              <w:t>6cy, 1- 8cy</w:t>
            </w:r>
            <w:r>
              <w:rPr>
                <w:rFonts w:eastAsiaTheme="majorEastAsia"/>
              </w:rPr>
              <w:t xml:space="preserve"> trash</w:t>
            </w:r>
            <w:r w:rsidRPr="00D73A8B">
              <w:rPr>
                <w:rFonts w:eastAsiaTheme="majorEastAsia"/>
              </w:rPr>
              <w:t xml:space="preserve">, </w:t>
            </w:r>
            <w:r>
              <w:rPr>
                <w:rFonts w:eastAsiaTheme="majorEastAsia"/>
              </w:rPr>
              <w:t>10- 95gal recycle</w:t>
            </w:r>
          </w:p>
        </w:tc>
        <w:tc>
          <w:tcPr>
            <w:tcW w:w="1345" w:type="dxa"/>
          </w:tcPr>
          <w:p w14:paraId="44AB94B8" w14:textId="77777777" w:rsidR="003C63FF" w:rsidRPr="00C91636" w:rsidRDefault="003C63FF" w:rsidP="00B50B48">
            <w:pPr>
              <w:rPr>
                <w:rFonts w:eastAsiaTheme="majorEastAsia"/>
              </w:rPr>
            </w:pPr>
          </w:p>
        </w:tc>
      </w:tr>
      <w:tr w:rsidR="003C63FF" w14:paraId="72414765" w14:textId="18CAF6FE" w:rsidTr="00093546">
        <w:tc>
          <w:tcPr>
            <w:tcW w:w="2155" w:type="dxa"/>
          </w:tcPr>
          <w:p w14:paraId="2EE31046" w14:textId="198BF573" w:rsidR="003C63FF" w:rsidRPr="00C91636" w:rsidRDefault="00CA49DA" w:rsidP="00B50B48">
            <w:pPr>
              <w:rPr>
                <w:rFonts w:eastAsiaTheme="majorEastAsia"/>
              </w:rPr>
            </w:pPr>
            <w:r>
              <w:rPr>
                <w:rFonts w:eastAsiaTheme="majorEastAsia"/>
              </w:rPr>
              <w:t>Rocky Point Elem.</w:t>
            </w:r>
          </w:p>
        </w:tc>
        <w:tc>
          <w:tcPr>
            <w:tcW w:w="3060" w:type="dxa"/>
          </w:tcPr>
          <w:p w14:paraId="57F42C83" w14:textId="4EA361BF" w:rsidR="003C63FF" w:rsidRPr="00C91636" w:rsidRDefault="00CA49DA" w:rsidP="00B50B48">
            <w:pPr>
              <w:rPr>
                <w:rFonts w:eastAsiaTheme="majorEastAsia"/>
              </w:rPr>
            </w:pPr>
            <w:r>
              <w:rPr>
                <w:rFonts w:eastAsiaTheme="majorEastAsia"/>
              </w:rPr>
              <w:t>255 State Rd 1632, Rocky Point</w:t>
            </w:r>
          </w:p>
        </w:tc>
        <w:tc>
          <w:tcPr>
            <w:tcW w:w="3510" w:type="dxa"/>
          </w:tcPr>
          <w:p w14:paraId="4D5C8AAF" w14:textId="14812DB2" w:rsidR="003C63FF" w:rsidRPr="00C91636" w:rsidRDefault="00BA1486" w:rsidP="00B50B48">
            <w:pPr>
              <w:rPr>
                <w:rFonts w:eastAsiaTheme="majorEastAsia"/>
              </w:rPr>
            </w:pPr>
            <w:r>
              <w:rPr>
                <w:rFonts w:eastAsiaTheme="majorEastAsia"/>
              </w:rPr>
              <w:t>2- 6cy trash, 10- 95gal recycle</w:t>
            </w:r>
          </w:p>
        </w:tc>
        <w:tc>
          <w:tcPr>
            <w:tcW w:w="1345" w:type="dxa"/>
          </w:tcPr>
          <w:p w14:paraId="3D72263F" w14:textId="77777777" w:rsidR="003C63FF" w:rsidRPr="00C91636" w:rsidRDefault="003C63FF" w:rsidP="00B50B48">
            <w:pPr>
              <w:rPr>
                <w:rFonts w:eastAsiaTheme="majorEastAsia"/>
              </w:rPr>
            </w:pPr>
          </w:p>
        </w:tc>
      </w:tr>
      <w:tr w:rsidR="003C63FF" w14:paraId="09A54CBB" w14:textId="4AE8B084" w:rsidTr="00093546">
        <w:tc>
          <w:tcPr>
            <w:tcW w:w="2155" w:type="dxa"/>
          </w:tcPr>
          <w:p w14:paraId="4D5CD624" w14:textId="7D643847" w:rsidR="003C63FF" w:rsidRPr="00C91636" w:rsidRDefault="00E667B3" w:rsidP="00B50B48">
            <w:pPr>
              <w:rPr>
                <w:rFonts w:eastAsiaTheme="majorEastAsia"/>
              </w:rPr>
            </w:pPr>
            <w:r>
              <w:rPr>
                <w:rFonts w:eastAsiaTheme="majorEastAsia"/>
              </w:rPr>
              <w:t>South Topsail Elem.</w:t>
            </w:r>
          </w:p>
        </w:tc>
        <w:tc>
          <w:tcPr>
            <w:tcW w:w="3060" w:type="dxa"/>
          </w:tcPr>
          <w:p w14:paraId="7D900502" w14:textId="6103CBDE" w:rsidR="003C63FF" w:rsidRPr="00C91636" w:rsidRDefault="001F3944" w:rsidP="00B50B48">
            <w:pPr>
              <w:rPr>
                <w:rFonts w:eastAsiaTheme="majorEastAsia"/>
              </w:rPr>
            </w:pPr>
            <w:r>
              <w:rPr>
                <w:rFonts w:eastAsiaTheme="majorEastAsia"/>
              </w:rPr>
              <w:t>997 Hoover Rd, Hampstead</w:t>
            </w:r>
          </w:p>
        </w:tc>
        <w:tc>
          <w:tcPr>
            <w:tcW w:w="3510" w:type="dxa"/>
          </w:tcPr>
          <w:p w14:paraId="191D0714" w14:textId="3C5B6B42" w:rsidR="003C63FF" w:rsidRPr="00C91636" w:rsidRDefault="001F3944" w:rsidP="00B50B48">
            <w:pPr>
              <w:rPr>
                <w:rFonts w:eastAsiaTheme="majorEastAsia"/>
              </w:rPr>
            </w:pPr>
            <w:r>
              <w:rPr>
                <w:rFonts w:eastAsiaTheme="majorEastAsia"/>
              </w:rPr>
              <w:t>2- 6cy trash, 10-95gal recycle</w:t>
            </w:r>
          </w:p>
        </w:tc>
        <w:tc>
          <w:tcPr>
            <w:tcW w:w="1345" w:type="dxa"/>
          </w:tcPr>
          <w:p w14:paraId="5BC89696" w14:textId="77777777" w:rsidR="003C63FF" w:rsidRPr="00C91636" w:rsidRDefault="003C63FF" w:rsidP="00B50B48">
            <w:pPr>
              <w:rPr>
                <w:rFonts w:eastAsiaTheme="majorEastAsia"/>
              </w:rPr>
            </w:pPr>
          </w:p>
        </w:tc>
      </w:tr>
      <w:tr w:rsidR="003C63FF" w14:paraId="107B6A9E" w14:textId="5463B98B" w:rsidTr="00093546">
        <w:tc>
          <w:tcPr>
            <w:tcW w:w="2155" w:type="dxa"/>
          </w:tcPr>
          <w:p w14:paraId="257D59D5" w14:textId="433B76AA" w:rsidR="003C63FF" w:rsidRPr="00C91636" w:rsidRDefault="009D2DF5" w:rsidP="00B50B48">
            <w:pPr>
              <w:rPr>
                <w:rFonts w:eastAsiaTheme="majorEastAsia"/>
              </w:rPr>
            </w:pPr>
            <w:r>
              <w:rPr>
                <w:rFonts w:eastAsiaTheme="majorEastAsia"/>
              </w:rPr>
              <w:t>Topsail Middle</w:t>
            </w:r>
          </w:p>
        </w:tc>
        <w:tc>
          <w:tcPr>
            <w:tcW w:w="3060" w:type="dxa"/>
          </w:tcPr>
          <w:p w14:paraId="54EC072F" w14:textId="5901C939" w:rsidR="003C63FF" w:rsidRPr="00C91636" w:rsidRDefault="009D2DF5" w:rsidP="00B50B48">
            <w:pPr>
              <w:rPr>
                <w:rFonts w:eastAsiaTheme="majorEastAsia"/>
              </w:rPr>
            </w:pPr>
            <w:r>
              <w:rPr>
                <w:rFonts w:eastAsiaTheme="majorEastAsia"/>
              </w:rPr>
              <w:t>17445 Hwy 17, Hampstead</w:t>
            </w:r>
          </w:p>
        </w:tc>
        <w:tc>
          <w:tcPr>
            <w:tcW w:w="3510" w:type="dxa"/>
          </w:tcPr>
          <w:p w14:paraId="7DDC88DC" w14:textId="30729F74" w:rsidR="003C63FF" w:rsidRPr="00C91636" w:rsidRDefault="009D2DF5" w:rsidP="00B50B48">
            <w:pPr>
              <w:rPr>
                <w:rFonts w:eastAsiaTheme="majorEastAsia"/>
              </w:rPr>
            </w:pPr>
            <w:r>
              <w:rPr>
                <w:rFonts w:eastAsiaTheme="majorEastAsia"/>
              </w:rPr>
              <w:t>2-8cy, 1-6cy tras</w:t>
            </w:r>
            <w:r w:rsidR="00CF6640">
              <w:rPr>
                <w:rFonts w:eastAsiaTheme="majorEastAsia"/>
              </w:rPr>
              <w:t>h</w:t>
            </w:r>
            <w:r>
              <w:rPr>
                <w:rFonts w:eastAsiaTheme="majorEastAsia"/>
              </w:rPr>
              <w:t xml:space="preserve">, </w:t>
            </w:r>
            <w:r w:rsidR="00CF6640">
              <w:rPr>
                <w:rFonts w:eastAsiaTheme="majorEastAsia"/>
              </w:rPr>
              <w:t>4- 95gal recycle</w:t>
            </w:r>
          </w:p>
        </w:tc>
        <w:tc>
          <w:tcPr>
            <w:tcW w:w="1345" w:type="dxa"/>
          </w:tcPr>
          <w:p w14:paraId="10D1DA0C" w14:textId="77777777" w:rsidR="003C63FF" w:rsidRPr="00C91636" w:rsidRDefault="003C63FF" w:rsidP="00B50B48">
            <w:pPr>
              <w:rPr>
                <w:rFonts w:eastAsiaTheme="majorEastAsia"/>
              </w:rPr>
            </w:pPr>
          </w:p>
        </w:tc>
      </w:tr>
      <w:tr w:rsidR="003C63FF" w14:paraId="6FFCC0AF" w14:textId="72CD0322" w:rsidTr="00093546">
        <w:tc>
          <w:tcPr>
            <w:tcW w:w="2155" w:type="dxa"/>
          </w:tcPr>
          <w:p w14:paraId="69B5EB44" w14:textId="37B24B86" w:rsidR="003C63FF" w:rsidRPr="00C91636" w:rsidRDefault="00CF6640" w:rsidP="00B50B48">
            <w:pPr>
              <w:rPr>
                <w:rFonts w:eastAsiaTheme="majorEastAsia"/>
              </w:rPr>
            </w:pPr>
            <w:r>
              <w:rPr>
                <w:rFonts w:eastAsiaTheme="majorEastAsia"/>
              </w:rPr>
              <w:t>Topsail High</w:t>
            </w:r>
          </w:p>
        </w:tc>
        <w:tc>
          <w:tcPr>
            <w:tcW w:w="3060" w:type="dxa"/>
          </w:tcPr>
          <w:p w14:paraId="030F6E91" w14:textId="70E8A1D4" w:rsidR="003C63FF" w:rsidRPr="00C91636" w:rsidRDefault="00CF6640" w:rsidP="00B50B48">
            <w:pPr>
              <w:rPr>
                <w:rFonts w:eastAsiaTheme="majorEastAsia"/>
              </w:rPr>
            </w:pPr>
            <w:r>
              <w:rPr>
                <w:rFonts w:eastAsiaTheme="majorEastAsia"/>
              </w:rPr>
              <w:t>245 N St. John’s Church Rd, Hampstead</w:t>
            </w:r>
          </w:p>
        </w:tc>
        <w:tc>
          <w:tcPr>
            <w:tcW w:w="3510" w:type="dxa"/>
          </w:tcPr>
          <w:p w14:paraId="02116282" w14:textId="1B6A9723" w:rsidR="003C63FF" w:rsidRPr="00C91636" w:rsidRDefault="003568C9" w:rsidP="00B50B48">
            <w:pPr>
              <w:rPr>
                <w:rFonts w:eastAsiaTheme="majorEastAsia"/>
              </w:rPr>
            </w:pPr>
            <w:r>
              <w:rPr>
                <w:rFonts w:eastAsiaTheme="majorEastAsia"/>
              </w:rPr>
              <w:t>4- 8cy, 1- 6cy trash, 10- 95gal recycle</w:t>
            </w:r>
          </w:p>
        </w:tc>
        <w:tc>
          <w:tcPr>
            <w:tcW w:w="1345" w:type="dxa"/>
          </w:tcPr>
          <w:p w14:paraId="3DFE3027" w14:textId="77777777" w:rsidR="003C63FF" w:rsidRPr="00C91636" w:rsidRDefault="003C63FF" w:rsidP="00B50B48">
            <w:pPr>
              <w:rPr>
                <w:rFonts w:eastAsiaTheme="majorEastAsia"/>
              </w:rPr>
            </w:pPr>
          </w:p>
        </w:tc>
      </w:tr>
      <w:tr w:rsidR="003C63FF" w14:paraId="5F796613" w14:textId="03FE04E4" w:rsidTr="00093546">
        <w:tc>
          <w:tcPr>
            <w:tcW w:w="2155" w:type="dxa"/>
          </w:tcPr>
          <w:p w14:paraId="21E99A56" w14:textId="498F6808" w:rsidR="003C63FF" w:rsidRPr="00C91636" w:rsidRDefault="003568C9" w:rsidP="00B50B48">
            <w:pPr>
              <w:rPr>
                <w:rFonts w:eastAsiaTheme="majorEastAsia"/>
              </w:rPr>
            </w:pPr>
            <w:r>
              <w:rPr>
                <w:rFonts w:eastAsiaTheme="majorEastAsia"/>
              </w:rPr>
              <w:t>North Topsail Elem.</w:t>
            </w:r>
          </w:p>
        </w:tc>
        <w:tc>
          <w:tcPr>
            <w:tcW w:w="3060" w:type="dxa"/>
          </w:tcPr>
          <w:p w14:paraId="19D286D9" w14:textId="72F230D9" w:rsidR="003C63FF" w:rsidRPr="00C91636" w:rsidRDefault="00107790" w:rsidP="00B50B48">
            <w:pPr>
              <w:rPr>
                <w:rFonts w:eastAsiaTheme="majorEastAsia"/>
              </w:rPr>
            </w:pPr>
            <w:r>
              <w:rPr>
                <w:rFonts w:eastAsiaTheme="majorEastAsia"/>
              </w:rPr>
              <w:t>1310 Sloop Point Loop Rd, Hampstead</w:t>
            </w:r>
          </w:p>
        </w:tc>
        <w:tc>
          <w:tcPr>
            <w:tcW w:w="3510" w:type="dxa"/>
          </w:tcPr>
          <w:p w14:paraId="3C8BEFC0" w14:textId="5191E1EB" w:rsidR="003C63FF" w:rsidRPr="00C91636" w:rsidRDefault="00107790" w:rsidP="00B50B48">
            <w:pPr>
              <w:rPr>
                <w:rFonts w:eastAsiaTheme="majorEastAsia"/>
              </w:rPr>
            </w:pPr>
            <w:r>
              <w:rPr>
                <w:rFonts w:eastAsiaTheme="majorEastAsia"/>
              </w:rPr>
              <w:t>2- 8cy trash, 8- 95gal recycle</w:t>
            </w:r>
          </w:p>
        </w:tc>
        <w:tc>
          <w:tcPr>
            <w:tcW w:w="1345" w:type="dxa"/>
          </w:tcPr>
          <w:p w14:paraId="430E4EC8" w14:textId="77777777" w:rsidR="003C63FF" w:rsidRPr="00C91636" w:rsidRDefault="003C63FF" w:rsidP="00B50B48">
            <w:pPr>
              <w:rPr>
                <w:rFonts w:eastAsiaTheme="majorEastAsia"/>
              </w:rPr>
            </w:pPr>
          </w:p>
        </w:tc>
      </w:tr>
      <w:tr w:rsidR="00F247F5" w14:paraId="1561813E" w14:textId="77777777" w:rsidTr="00093546">
        <w:tc>
          <w:tcPr>
            <w:tcW w:w="2155" w:type="dxa"/>
          </w:tcPr>
          <w:p w14:paraId="485215F0" w14:textId="7DCD92A9" w:rsidR="00F247F5" w:rsidRPr="00C91636" w:rsidRDefault="00847292" w:rsidP="00B50B48">
            <w:pPr>
              <w:rPr>
                <w:rFonts w:eastAsiaTheme="majorEastAsia"/>
              </w:rPr>
            </w:pPr>
            <w:r>
              <w:rPr>
                <w:rFonts w:eastAsiaTheme="majorEastAsia"/>
              </w:rPr>
              <w:t>Topsail Elem.</w:t>
            </w:r>
          </w:p>
        </w:tc>
        <w:tc>
          <w:tcPr>
            <w:tcW w:w="3060" w:type="dxa"/>
          </w:tcPr>
          <w:p w14:paraId="10208510" w14:textId="471BAB98" w:rsidR="00F247F5" w:rsidRPr="00C91636" w:rsidRDefault="00847292" w:rsidP="00B50B48">
            <w:pPr>
              <w:rPr>
                <w:rFonts w:eastAsiaTheme="majorEastAsia"/>
              </w:rPr>
            </w:pPr>
            <w:r>
              <w:rPr>
                <w:rFonts w:eastAsiaTheme="majorEastAsia"/>
              </w:rPr>
              <w:t>17385 Hwy 17, Hampstead</w:t>
            </w:r>
          </w:p>
        </w:tc>
        <w:tc>
          <w:tcPr>
            <w:tcW w:w="3510" w:type="dxa"/>
          </w:tcPr>
          <w:p w14:paraId="4A9D675E" w14:textId="39A1DBC0" w:rsidR="00F247F5" w:rsidRPr="00C91636" w:rsidRDefault="00847292" w:rsidP="00B50B48">
            <w:pPr>
              <w:rPr>
                <w:rFonts w:eastAsiaTheme="majorEastAsia"/>
              </w:rPr>
            </w:pPr>
            <w:r>
              <w:rPr>
                <w:rFonts w:eastAsiaTheme="majorEastAsia"/>
              </w:rPr>
              <w:t>2- 8cy trash, 8- 95gal recycle</w:t>
            </w:r>
          </w:p>
        </w:tc>
        <w:tc>
          <w:tcPr>
            <w:tcW w:w="1345" w:type="dxa"/>
          </w:tcPr>
          <w:p w14:paraId="13934F9A" w14:textId="77777777" w:rsidR="00F247F5" w:rsidRPr="00C91636" w:rsidRDefault="00F247F5" w:rsidP="00B50B48">
            <w:pPr>
              <w:rPr>
                <w:rFonts w:eastAsiaTheme="majorEastAsia"/>
              </w:rPr>
            </w:pPr>
          </w:p>
        </w:tc>
      </w:tr>
      <w:tr w:rsidR="00F247F5" w14:paraId="1FE10613" w14:textId="77777777" w:rsidTr="00093546">
        <w:tc>
          <w:tcPr>
            <w:tcW w:w="2155" w:type="dxa"/>
          </w:tcPr>
          <w:p w14:paraId="3BC983E8" w14:textId="442D9C8F" w:rsidR="00F247F5" w:rsidRPr="00C91636" w:rsidRDefault="0037129F" w:rsidP="00B50B48">
            <w:pPr>
              <w:rPr>
                <w:rFonts w:eastAsiaTheme="majorEastAsia"/>
              </w:rPr>
            </w:pPr>
            <w:r>
              <w:rPr>
                <w:rFonts w:eastAsiaTheme="majorEastAsia"/>
              </w:rPr>
              <w:t>West Pender Middle</w:t>
            </w:r>
          </w:p>
        </w:tc>
        <w:tc>
          <w:tcPr>
            <w:tcW w:w="3060" w:type="dxa"/>
          </w:tcPr>
          <w:p w14:paraId="3CD626A9" w14:textId="41FCF82D" w:rsidR="00F247F5" w:rsidRPr="00C91636" w:rsidRDefault="0037129F" w:rsidP="00B50B48">
            <w:pPr>
              <w:rPr>
                <w:rFonts w:eastAsiaTheme="majorEastAsia"/>
              </w:rPr>
            </w:pPr>
            <w:r>
              <w:rPr>
                <w:rFonts w:eastAsiaTheme="majorEastAsia"/>
              </w:rPr>
              <w:t>10750 NC-53</w:t>
            </w:r>
            <w:r w:rsidR="0014689A">
              <w:rPr>
                <w:rFonts w:eastAsiaTheme="majorEastAsia"/>
              </w:rPr>
              <w:t>, Burgaw</w:t>
            </w:r>
          </w:p>
        </w:tc>
        <w:tc>
          <w:tcPr>
            <w:tcW w:w="3510" w:type="dxa"/>
          </w:tcPr>
          <w:p w14:paraId="7E95F0E4" w14:textId="6CB82E0B" w:rsidR="00F247F5" w:rsidRPr="00C91636" w:rsidRDefault="0014689A" w:rsidP="00B50B48">
            <w:pPr>
              <w:rPr>
                <w:rFonts w:eastAsiaTheme="majorEastAsia"/>
              </w:rPr>
            </w:pPr>
            <w:r>
              <w:rPr>
                <w:rFonts w:eastAsiaTheme="majorEastAsia"/>
              </w:rPr>
              <w:t>2- 8cy trash, 4- 95gal recycle</w:t>
            </w:r>
          </w:p>
        </w:tc>
        <w:tc>
          <w:tcPr>
            <w:tcW w:w="1345" w:type="dxa"/>
          </w:tcPr>
          <w:p w14:paraId="59475051" w14:textId="77777777" w:rsidR="00F247F5" w:rsidRPr="00C91636" w:rsidRDefault="00F247F5" w:rsidP="00B50B48">
            <w:pPr>
              <w:rPr>
                <w:rFonts w:eastAsiaTheme="majorEastAsia"/>
              </w:rPr>
            </w:pPr>
          </w:p>
        </w:tc>
      </w:tr>
      <w:tr w:rsidR="00F247F5" w14:paraId="1ACD2B52" w14:textId="77777777" w:rsidTr="00093546">
        <w:tc>
          <w:tcPr>
            <w:tcW w:w="2155" w:type="dxa"/>
          </w:tcPr>
          <w:p w14:paraId="36802154" w14:textId="4604BA8B" w:rsidR="00F247F5" w:rsidRPr="00C91636" w:rsidRDefault="00C12A0C" w:rsidP="00B50B48">
            <w:pPr>
              <w:rPr>
                <w:rFonts w:eastAsiaTheme="majorEastAsia"/>
              </w:rPr>
            </w:pPr>
            <w:r>
              <w:rPr>
                <w:rFonts w:eastAsiaTheme="majorEastAsia"/>
              </w:rPr>
              <w:t>Burgaw Middle</w:t>
            </w:r>
          </w:p>
        </w:tc>
        <w:tc>
          <w:tcPr>
            <w:tcW w:w="3060" w:type="dxa"/>
          </w:tcPr>
          <w:p w14:paraId="6C8B6F3A" w14:textId="5C3B6B09" w:rsidR="00F247F5" w:rsidRPr="00C91636" w:rsidRDefault="00C12A0C" w:rsidP="00B50B48">
            <w:pPr>
              <w:rPr>
                <w:rFonts w:eastAsiaTheme="majorEastAsia"/>
              </w:rPr>
            </w:pPr>
            <w:r>
              <w:rPr>
                <w:rFonts w:eastAsiaTheme="majorEastAsia"/>
              </w:rPr>
              <w:t>500 S Wright St, Burgaw</w:t>
            </w:r>
          </w:p>
        </w:tc>
        <w:tc>
          <w:tcPr>
            <w:tcW w:w="3510" w:type="dxa"/>
          </w:tcPr>
          <w:p w14:paraId="3C36EA7F" w14:textId="0D943D32" w:rsidR="00F247F5" w:rsidRPr="00C12A0C" w:rsidRDefault="00C12A0C" w:rsidP="00C12A0C">
            <w:pPr>
              <w:rPr>
                <w:rFonts w:eastAsiaTheme="majorEastAsia"/>
              </w:rPr>
            </w:pPr>
            <w:r w:rsidRPr="00C12A0C">
              <w:rPr>
                <w:rFonts w:eastAsiaTheme="majorEastAsia"/>
              </w:rPr>
              <w:t>1-</w:t>
            </w:r>
            <w:r>
              <w:rPr>
                <w:rFonts w:eastAsiaTheme="majorEastAsia"/>
              </w:rPr>
              <w:t xml:space="preserve"> </w:t>
            </w:r>
            <w:r w:rsidRPr="00C12A0C">
              <w:rPr>
                <w:rFonts w:eastAsiaTheme="majorEastAsia"/>
              </w:rPr>
              <w:t>8cy, 2- 4cy trash, 4- 95gal recycle</w:t>
            </w:r>
          </w:p>
        </w:tc>
        <w:tc>
          <w:tcPr>
            <w:tcW w:w="1345" w:type="dxa"/>
          </w:tcPr>
          <w:p w14:paraId="21CEEFAB" w14:textId="77777777" w:rsidR="00F247F5" w:rsidRPr="00C91636" w:rsidRDefault="00F247F5" w:rsidP="00B50B48">
            <w:pPr>
              <w:rPr>
                <w:rFonts w:eastAsiaTheme="majorEastAsia"/>
              </w:rPr>
            </w:pPr>
          </w:p>
        </w:tc>
      </w:tr>
      <w:tr w:rsidR="00F247F5" w14:paraId="53AD31A0" w14:textId="77777777" w:rsidTr="00093546">
        <w:tc>
          <w:tcPr>
            <w:tcW w:w="2155" w:type="dxa"/>
          </w:tcPr>
          <w:p w14:paraId="5761E02C" w14:textId="76A4F5CE" w:rsidR="00F247F5" w:rsidRPr="00C91636" w:rsidRDefault="003D0138" w:rsidP="00B50B48">
            <w:pPr>
              <w:rPr>
                <w:rFonts w:eastAsiaTheme="majorEastAsia"/>
              </w:rPr>
            </w:pPr>
            <w:r>
              <w:rPr>
                <w:rFonts w:eastAsiaTheme="majorEastAsia"/>
              </w:rPr>
              <w:t>Penderlea School</w:t>
            </w:r>
          </w:p>
        </w:tc>
        <w:tc>
          <w:tcPr>
            <w:tcW w:w="3060" w:type="dxa"/>
          </w:tcPr>
          <w:p w14:paraId="60E1DF75" w14:textId="7BDB91EA" w:rsidR="00F247F5" w:rsidRPr="00C91636" w:rsidRDefault="003D0138" w:rsidP="00B50B48">
            <w:pPr>
              <w:rPr>
                <w:rFonts w:eastAsiaTheme="majorEastAsia"/>
              </w:rPr>
            </w:pPr>
            <w:r>
              <w:rPr>
                <w:rFonts w:eastAsiaTheme="majorEastAsia"/>
              </w:rPr>
              <w:t>11 Garden Rd, Willard</w:t>
            </w:r>
          </w:p>
        </w:tc>
        <w:tc>
          <w:tcPr>
            <w:tcW w:w="3510" w:type="dxa"/>
          </w:tcPr>
          <w:p w14:paraId="544685C9" w14:textId="0B9FD3FD" w:rsidR="00F247F5" w:rsidRPr="00C91636" w:rsidRDefault="003D0138" w:rsidP="00B50B48">
            <w:pPr>
              <w:rPr>
                <w:rFonts w:eastAsiaTheme="majorEastAsia"/>
              </w:rPr>
            </w:pPr>
            <w:r>
              <w:rPr>
                <w:rFonts w:eastAsiaTheme="majorEastAsia"/>
              </w:rPr>
              <w:t>3- 8cy trash, 4- 95gal recycle</w:t>
            </w:r>
          </w:p>
        </w:tc>
        <w:tc>
          <w:tcPr>
            <w:tcW w:w="1345" w:type="dxa"/>
          </w:tcPr>
          <w:p w14:paraId="30875AA5" w14:textId="77777777" w:rsidR="00F247F5" w:rsidRPr="00C91636" w:rsidRDefault="00F247F5" w:rsidP="00B50B48">
            <w:pPr>
              <w:rPr>
                <w:rFonts w:eastAsiaTheme="majorEastAsia"/>
              </w:rPr>
            </w:pPr>
          </w:p>
        </w:tc>
      </w:tr>
      <w:tr w:rsidR="00F247F5" w14:paraId="0810F99F" w14:textId="77777777" w:rsidTr="00093546">
        <w:tc>
          <w:tcPr>
            <w:tcW w:w="2155" w:type="dxa"/>
          </w:tcPr>
          <w:p w14:paraId="2D87A054" w14:textId="09DEFAE4" w:rsidR="00F247F5" w:rsidRPr="00C91636" w:rsidRDefault="00093546" w:rsidP="00B50B48">
            <w:pPr>
              <w:rPr>
                <w:rFonts w:eastAsiaTheme="majorEastAsia"/>
              </w:rPr>
            </w:pPr>
            <w:r>
              <w:rPr>
                <w:rFonts w:eastAsiaTheme="majorEastAsia"/>
              </w:rPr>
              <w:t>Malpass Corner Elem</w:t>
            </w:r>
          </w:p>
        </w:tc>
        <w:tc>
          <w:tcPr>
            <w:tcW w:w="3060" w:type="dxa"/>
          </w:tcPr>
          <w:p w14:paraId="471E7455" w14:textId="686A5896" w:rsidR="00F247F5" w:rsidRPr="00C91636" w:rsidRDefault="009E448D" w:rsidP="00B50B48">
            <w:pPr>
              <w:rPr>
                <w:rFonts w:eastAsiaTheme="majorEastAsia"/>
              </w:rPr>
            </w:pPr>
            <w:r>
              <w:rPr>
                <w:rFonts w:eastAsiaTheme="majorEastAsia"/>
              </w:rPr>
              <w:t>4992 Malpass Corner Rd, Burgaw</w:t>
            </w:r>
          </w:p>
        </w:tc>
        <w:tc>
          <w:tcPr>
            <w:tcW w:w="3510" w:type="dxa"/>
          </w:tcPr>
          <w:p w14:paraId="0C9512B1" w14:textId="77777777" w:rsidR="00F247F5" w:rsidRDefault="009E448D" w:rsidP="00B50B48">
            <w:pPr>
              <w:rPr>
                <w:rFonts w:eastAsiaTheme="majorEastAsia"/>
              </w:rPr>
            </w:pPr>
            <w:r>
              <w:rPr>
                <w:rFonts w:eastAsiaTheme="majorEastAsia"/>
              </w:rPr>
              <w:t>2- 8cy trash, 8- 95gal recycle</w:t>
            </w:r>
          </w:p>
          <w:p w14:paraId="7661B518" w14:textId="38CF30AB" w:rsidR="009E448D" w:rsidRPr="00C91636" w:rsidRDefault="009E448D" w:rsidP="00B50B48">
            <w:pPr>
              <w:rPr>
                <w:rFonts w:eastAsiaTheme="majorEastAsia"/>
              </w:rPr>
            </w:pPr>
          </w:p>
        </w:tc>
        <w:tc>
          <w:tcPr>
            <w:tcW w:w="1345" w:type="dxa"/>
          </w:tcPr>
          <w:p w14:paraId="1D6D6038" w14:textId="77777777" w:rsidR="00F247F5" w:rsidRPr="00C91636" w:rsidRDefault="00F247F5" w:rsidP="00B50B48">
            <w:pPr>
              <w:rPr>
                <w:rFonts w:eastAsiaTheme="majorEastAsia"/>
              </w:rPr>
            </w:pPr>
          </w:p>
        </w:tc>
      </w:tr>
      <w:tr w:rsidR="00F247F5" w14:paraId="3B1B6D8B" w14:textId="77777777" w:rsidTr="00093546">
        <w:tc>
          <w:tcPr>
            <w:tcW w:w="2155" w:type="dxa"/>
          </w:tcPr>
          <w:p w14:paraId="7481C70B" w14:textId="2DF69C82" w:rsidR="00F247F5" w:rsidRPr="00C91636" w:rsidRDefault="009E448D" w:rsidP="00B50B48">
            <w:pPr>
              <w:rPr>
                <w:rFonts w:eastAsiaTheme="majorEastAsia"/>
              </w:rPr>
            </w:pPr>
            <w:r>
              <w:rPr>
                <w:rFonts w:eastAsiaTheme="majorEastAsia"/>
              </w:rPr>
              <w:t>Heide Trask High</w:t>
            </w:r>
          </w:p>
        </w:tc>
        <w:tc>
          <w:tcPr>
            <w:tcW w:w="3060" w:type="dxa"/>
          </w:tcPr>
          <w:p w14:paraId="31BDE570" w14:textId="5D5555EF" w:rsidR="00F247F5" w:rsidRPr="00C91636" w:rsidRDefault="00BB5393" w:rsidP="00B50B48">
            <w:pPr>
              <w:rPr>
                <w:rFonts w:eastAsiaTheme="majorEastAsia"/>
              </w:rPr>
            </w:pPr>
            <w:r>
              <w:rPr>
                <w:rFonts w:eastAsiaTheme="majorEastAsia"/>
              </w:rPr>
              <w:t>14328 State Hwy 210, Rocky Point</w:t>
            </w:r>
          </w:p>
        </w:tc>
        <w:tc>
          <w:tcPr>
            <w:tcW w:w="3510" w:type="dxa"/>
          </w:tcPr>
          <w:p w14:paraId="5D17B7A7" w14:textId="3999C78F" w:rsidR="00F247F5" w:rsidRPr="00C91636" w:rsidRDefault="00BB5393" w:rsidP="00B50B48">
            <w:pPr>
              <w:rPr>
                <w:rFonts w:eastAsiaTheme="majorEastAsia"/>
              </w:rPr>
            </w:pPr>
            <w:r>
              <w:rPr>
                <w:rFonts w:eastAsiaTheme="majorEastAsia"/>
              </w:rPr>
              <w:t>3- 8cy trash, 8- 95gal recycle</w:t>
            </w:r>
          </w:p>
        </w:tc>
        <w:tc>
          <w:tcPr>
            <w:tcW w:w="1345" w:type="dxa"/>
          </w:tcPr>
          <w:p w14:paraId="71ED63D2" w14:textId="77777777" w:rsidR="00F247F5" w:rsidRPr="00C91636" w:rsidRDefault="00F247F5" w:rsidP="00B50B48">
            <w:pPr>
              <w:rPr>
                <w:rFonts w:eastAsiaTheme="majorEastAsia"/>
              </w:rPr>
            </w:pPr>
          </w:p>
        </w:tc>
      </w:tr>
      <w:tr w:rsidR="00F247F5" w14:paraId="26A0AA71" w14:textId="77777777" w:rsidTr="00093546">
        <w:tc>
          <w:tcPr>
            <w:tcW w:w="2155" w:type="dxa"/>
          </w:tcPr>
          <w:p w14:paraId="669561F0" w14:textId="5B9CA481" w:rsidR="00F247F5" w:rsidRPr="00C91636" w:rsidRDefault="00BB5393" w:rsidP="00B50B48">
            <w:pPr>
              <w:rPr>
                <w:rFonts w:eastAsiaTheme="majorEastAsia"/>
              </w:rPr>
            </w:pPr>
            <w:r>
              <w:rPr>
                <w:rFonts w:eastAsiaTheme="majorEastAsia"/>
              </w:rPr>
              <w:t>Cape Fear Middle</w:t>
            </w:r>
          </w:p>
        </w:tc>
        <w:tc>
          <w:tcPr>
            <w:tcW w:w="3060" w:type="dxa"/>
          </w:tcPr>
          <w:p w14:paraId="0BDB142D" w14:textId="2086C913" w:rsidR="00F247F5" w:rsidRPr="00C91636" w:rsidRDefault="004F2194" w:rsidP="00B50B48">
            <w:pPr>
              <w:rPr>
                <w:rFonts w:eastAsiaTheme="majorEastAsia"/>
              </w:rPr>
            </w:pPr>
            <w:r>
              <w:rPr>
                <w:rFonts w:eastAsiaTheme="majorEastAsia"/>
              </w:rPr>
              <w:t>1886 NC-133, Rocky Point</w:t>
            </w:r>
          </w:p>
        </w:tc>
        <w:tc>
          <w:tcPr>
            <w:tcW w:w="3510" w:type="dxa"/>
          </w:tcPr>
          <w:p w14:paraId="6EA1A99C" w14:textId="7AEDB0AD" w:rsidR="00F247F5" w:rsidRPr="00C91636" w:rsidRDefault="004F2194" w:rsidP="00B50B48">
            <w:pPr>
              <w:rPr>
                <w:rFonts w:eastAsiaTheme="majorEastAsia"/>
              </w:rPr>
            </w:pPr>
            <w:r>
              <w:rPr>
                <w:rFonts w:eastAsiaTheme="majorEastAsia"/>
              </w:rPr>
              <w:t>2- 8cy trash, 8- 95gal recycle</w:t>
            </w:r>
          </w:p>
        </w:tc>
        <w:tc>
          <w:tcPr>
            <w:tcW w:w="1345" w:type="dxa"/>
          </w:tcPr>
          <w:p w14:paraId="4AF4A667" w14:textId="77777777" w:rsidR="00F247F5" w:rsidRPr="00C91636" w:rsidRDefault="00F247F5" w:rsidP="00B50B48">
            <w:pPr>
              <w:rPr>
                <w:rFonts w:eastAsiaTheme="majorEastAsia"/>
              </w:rPr>
            </w:pPr>
          </w:p>
        </w:tc>
      </w:tr>
      <w:tr w:rsidR="00F247F5" w14:paraId="58B54945" w14:textId="77777777" w:rsidTr="00093546">
        <w:tc>
          <w:tcPr>
            <w:tcW w:w="2155" w:type="dxa"/>
          </w:tcPr>
          <w:p w14:paraId="08E441E8" w14:textId="1555118C" w:rsidR="00F247F5" w:rsidRPr="00C91636" w:rsidRDefault="003170F1" w:rsidP="00B50B48">
            <w:pPr>
              <w:rPr>
                <w:rFonts w:eastAsiaTheme="majorEastAsia"/>
              </w:rPr>
            </w:pPr>
            <w:r>
              <w:rPr>
                <w:rFonts w:eastAsiaTheme="majorEastAsia"/>
              </w:rPr>
              <w:t>Cape Fear Elem</w:t>
            </w:r>
          </w:p>
        </w:tc>
        <w:tc>
          <w:tcPr>
            <w:tcW w:w="3060" w:type="dxa"/>
          </w:tcPr>
          <w:p w14:paraId="37C116EE" w14:textId="58F2903D" w:rsidR="00F247F5" w:rsidRPr="00C91636" w:rsidRDefault="003170F1" w:rsidP="00B50B48">
            <w:pPr>
              <w:rPr>
                <w:rFonts w:eastAsiaTheme="majorEastAsia"/>
              </w:rPr>
            </w:pPr>
            <w:r>
              <w:rPr>
                <w:rFonts w:eastAsiaTheme="majorEastAsia"/>
              </w:rPr>
              <w:t>1882 NC-133, Rocky Point</w:t>
            </w:r>
          </w:p>
        </w:tc>
        <w:tc>
          <w:tcPr>
            <w:tcW w:w="3510" w:type="dxa"/>
          </w:tcPr>
          <w:p w14:paraId="05998467" w14:textId="2E2A2548" w:rsidR="00F247F5" w:rsidRPr="00C91636" w:rsidRDefault="003170F1" w:rsidP="00B50B48">
            <w:pPr>
              <w:rPr>
                <w:rFonts w:eastAsiaTheme="majorEastAsia"/>
              </w:rPr>
            </w:pPr>
            <w:r>
              <w:rPr>
                <w:rFonts w:eastAsiaTheme="majorEastAsia"/>
              </w:rPr>
              <w:t>2- 8cy trash, 4- 95gal recycle</w:t>
            </w:r>
          </w:p>
        </w:tc>
        <w:tc>
          <w:tcPr>
            <w:tcW w:w="1345" w:type="dxa"/>
          </w:tcPr>
          <w:p w14:paraId="6D791205" w14:textId="77777777" w:rsidR="00F247F5" w:rsidRPr="00C91636" w:rsidRDefault="00F247F5" w:rsidP="00B50B48">
            <w:pPr>
              <w:rPr>
                <w:rFonts w:eastAsiaTheme="majorEastAsia"/>
              </w:rPr>
            </w:pPr>
          </w:p>
        </w:tc>
      </w:tr>
      <w:tr w:rsidR="00730F12" w14:paraId="49327822" w14:textId="77777777" w:rsidTr="00093546">
        <w:tc>
          <w:tcPr>
            <w:tcW w:w="2155" w:type="dxa"/>
          </w:tcPr>
          <w:p w14:paraId="3C5B702E" w14:textId="2A6E8E15" w:rsidR="00730F12" w:rsidRDefault="00730F12" w:rsidP="00B50B48">
            <w:pPr>
              <w:rPr>
                <w:rFonts w:eastAsiaTheme="majorEastAsia"/>
              </w:rPr>
            </w:pPr>
            <w:r>
              <w:rPr>
                <w:rFonts w:eastAsiaTheme="majorEastAsia"/>
              </w:rPr>
              <w:t>Surf City Elementary</w:t>
            </w:r>
          </w:p>
        </w:tc>
        <w:tc>
          <w:tcPr>
            <w:tcW w:w="3060" w:type="dxa"/>
          </w:tcPr>
          <w:p w14:paraId="1AEB78D1" w14:textId="27D4D29D" w:rsidR="00730F12" w:rsidRDefault="00730F12" w:rsidP="00B50B48">
            <w:pPr>
              <w:rPr>
                <w:rFonts w:eastAsiaTheme="majorEastAsia"/>
              </w:rPr>
            </w:pPr>
            <w:r>
              <w:rPr>
                <w:rFonts w:eastAsiaTheme="majorEastAsia"/>
              </w:rPr>
              <w:t>12345-A Literacy Lane, Surf City</w:t>
            </w:r>
          </w:p>
        </w:tc>
        <w:tc>
          <w:tcPr>
            <w:tcW w:w="3510" w:type="dxa"/>
          </w:tcPr>
          <w:p w14:paraId="54E04CF0" w14:textId="77777777" w:rsidR="00730F12" w:rsidRDefault="00730F12" w:rsidP="00B50B48">
            <w:pPr>
              <w:rPr>
                <w:rFonts w:eastAsiaTheme="majorEastAsia"/>
              </w:rPr>
            </w:pPr>
            <w:r>
              <w:rPr>
                <w:rFonts w:eastAsiaTheme="majorEastAsia"/>
              </w:rPr>
              <w:t>(2) 8yd MSW 3x/ week</w:t>
            </w:r>
          </w:p>
          <w:p w14:paraId="5686B72D" w14:textId="77F013F8" w:rsidR="00730F12" w:rsidRDefault="00730F12" w:rsidP="00B50B48">
            <w:pPr>
              <w:rPr>
                <w:rFonts w:eastAsiaTheme="majorEastAsia"/>
              </w:rPr>
            </w:pPr>
            <w:r>
              <w:rPr>
                <w:rFonts w:eastAsiaTheme="majorEastAsia"/>
              </w:rPr>
              <w:t>3- 96 gal recycle</w:t>
            </w:r>
          </w:p>
        </w:tc>
        <w:tc>
          <w:tcPr>
            <w:tcW w:w="1345" w:type="dxa"/>
          </w:tcPr>
          <w:p w14:paraId="092E1D9B" w14:textId="77777777" w:rsidR="00730F12" w:rsidRPr="00C91636" w:rsidRDefault="00730F12" w:rsidP="00B50B48">
            <w:pPr>
              <w:rPr>
                <w:rFonts w:eastAsiaTheme="majorEastAsia"/>
              </w:rPr>
            </w:pPr>
          </w:p>
        </w:tc>
      </w:tr>
      <w:tr w:rsidR="00730F12" w14:paraId="77D8AAC7" w14:textId="77777777" w:rsidTr="00093546">
        <w:tc>
          <w:tcPr>
            <w:tcW w:w="2155" w:type="dxa"/>
          </w:tcPr>
          <w:p w14:paraId="4F0F41FE" w14:textId="6348AD8E" w:rsidR="00730F12" w:rsidRDefault="00730F12" w:rsidP="00B50B48">
            <w:pPr>
              <w:rPr>
                <w:rFonts w:eastAsiaTheme="majorEastAsia"/>
              </w:rPr>
            </w:pPr>
            <w:r>
              <w:rPr>
                <w:rFonts w:eastAsiaTheme="majorEastAsia"/>
              </w:rPr>
              <w:t>Surf City Middle</w:t>
            </w:r>
          </w:p>
        </w:tc>
        <w:tc>
          <w:tcPr>
            <w:tcW w:w="3060" w:type="dxa"/>
          </w:tcPr>
          <w:p w14:paraId="17637CA0" w14:textId="13F907DE" w:rsidR="00730F12" w:rsidRDefault="00730F12" w:rsidP="00B50B48">
            <w:pPr>
              <w:rPr>
                <w:rFonts w:eastAsiaTheme="majorEastAsia"/>
              </w:rPr>
            </w:pPr>
            <w:r>
              <w:rPr>
                <w:rFonts w:eastAsiaTheme="majorEastAsia"/>
              </w:rPr>
              <w:t>12345-B Literacy Lane, Surf City</w:t>
            </w:r>
          </w:p>
        </w:tc>
        <w:tc>
          <w:tcPr>
            <w:tcW w:w="3510" w:type="dxa"/>
          </w:tcPr>
          <w:p w14:paraId="28FA9918" w14:textId="77777777" w:rsidR="00730F12" w:rsidRDefault="00730F12" w:rsidP="00B50B48">
            <w:pPr>
              <w:rPr>
                <w:rFonts w:eastAsiaTheme="majorEastAsia"/>
              </w:rPr>
            </w:pPr>
            <w:r>
              <w:rPr>
                <w:rFonts w:eastAsiaTheme="majorEastAsia"/>
              </w:rPr>
              <w:t>(2) 8cy MSW 3x/ week</w:t>
            </w:r>
          </w:p>
          <w:p w14:paraId="5EB0C750" w14:textId="13870008" w:rsidR="00730F12" w:rsidRDefault="00730F12" w:rsidP="00B50B48">
            <w:pPr>
              <w:rPr>
                <w:rFonts w:eastAsiaTheme="majorEastAsia"/>
              </w:rPr>
            </w:pPr>
            <w:r>
              <w:rPr>
                <w:rFonts w:eastAsiaTheme="majorEastAsia"/>
              </w:rPr>
              <w:t>6- 96 gal recycle</w:t>
            </w:r>
          </w:p>
        </w:tc>
        <w:tc>
          <w:tcPr>
            <w:tcW w:w="1345" w:type="dxa"/>
          </w:tcPr>
          <w:p w14:paraId="3EDB22F3" w14:textId="77777777" w:rsidR="00730F12" w:rsidRPr="00C91636" w:rsidRDefault="00730F12" w:rsidP="00B50B48">
            <w:pPr>
              <w:rPr>
                <w:rFonts w:eastAsiaTheme="majorEastAsia"/>
              </w:rPr>
            </w:pPr>
          </w:p>
        </w:tc>
      </w:tr>
      <w:tr w:rsidR="00F247F5" w14:paraId="181A81F3" w14:textId="77777777" w:rsidTr="00093546">
        <w:tc>
          <w:tcPr>
            <w:tcW w:w="2155" w:type="dxa"/>
          </w:tcPr>
          <w:p w14:paraId="5E1663EA" w14:textId="7E94F2B3" w:rsidR="00F247F5" w:rsidRPr="00C91636" w:rsidRDefault="001B01DE" w:rsidP="00B50B48">
            <w:pPr>
              <w:rPr>
                <w:rFonts w:eastAsiaTheme="majorEastAsia"/>
              </w:rPr>
            </w:pPr>
            <w:r>
              <w:rPr>
                <w:rFonts w:eastAsiaTheme="majorEastAsia"/>
              </w:rPr>
              <w:t>Pender Learning Center</w:t>
            </w:r>
          </w:p>
        </w:tc>
        <w:tc>
          <w:tcPr>
            <w:tcW w:w="3060" w:type="dxa"/>
          </w:tcPr>
          <w:p w14:paraId="1C03EF90" w14:textId="10EDE6E2" w:rsidR="00F247F5" w:rsidRPr="00C91636" w:rsidRDefault="00730F12" w:rsidP="00B50B48">
            <w:pPr>
              <w:rPr>
                <w:rFonts w:eastAsiaTheme="majorEastAsia"/>
              </w:rPr>
            </w:pPr>
            <w:r>
              <w:rPr>
                <w:rFonts w:eastAsiaTheme="majorEastAsia"/>
              </w:rPr>
              <w:t>798 US Hwy 117S, Burgaw</w:t>
            </w:r>
          </w:p>
        </w:tc>
        <w:tc>
          <w:tcPr>
            <w:tcW w:w="3510" w:type="dxa"/>
          </w:tcPr>
          <w:p w14:paraId="5E0A1BD6" w14:textId="74AB0305" w:rsidR="00F247F5" w:rsidRPr="006337CE" w:rsidRDefault="006337CE" w:rsidP="006337CE">
            <w:pPr>
              <w:rPr>
                <w:rFonts w:eastAsiaTheme="majorEastAsia"/>
              </w:rPr>
            </w:pPr>
            <w:r w:rsidRPr="006337CE">
              <w:rPr>
                <w:rFonts w:eastAsiaTheme="majorEastAsia"/>
              </w:rPr>
              <w:t>1-</w:t>
            </w:r>
            <w:r>
              <w:rPr>
                <w:rFonts w:eastAsiaTheme="majorEastAsia"/>
              </w:rPr>
              <w:t xml:space="preserve"> </w:t>
            </w:r>
            <w:r w:rsidRPr="006337CE">
              <w:rPr>
                <w:rFonts w:eastAsiaTheme="majorEastAsia"/>
              </w:rPr>
              <w:t>8cy trash, 2- 95gal recycle</w:t>
            </w:r>
          </w:p>
        </w:tc>
        <w:tc>
          <w:tcPr>
            <w:tcW w:w="1345" w:type="dxa"/>
          </w:tcPr>
          <w:p w14:paraId="44DAC73E" w14:textId="77777777" w:rsidR="00F247F5" w:rsidRPr="00C91636" w:rsidRDefault="00F247F5" w:rsidP="00B50B48">
            <w:pPr>
              <w:rPr>
                <w:rFonts w:eastAsiaTheme="majorEastAsia"/>
              </w:rPr>
            </w:pPr>
          </w:p>
        </w:tc>
      </w:tr>
      <w:tr w:rsidR="00F247F5" w14:paraId="362AFD15" w14:textId="77777777" w:rsidTr="00093546">
        <w:tc>
          <w:tcPr>
            <w:tcW w:w="2155" w:type="dxa"/>
          </w:tcPr>
          <w:p w14:paraId="48DEBC9C" w14:textId="24A0335C" w:rsidR="00F247F5" w:rsidRPr="00C91636" w:rsidRDefault="006337CE" w:rsidP="00B50B48">
            <w:pPr>
              <w:rPr>
                <w:rFonts w:eastAsiaTheme="majorEastAsia"/>
              </w:rPr>
            </w:pPr>
            <w:r>
              <w:rPr>
                <w:rFonts w:eastAsiaTheme="majorEastAsia"/>
              </w:rPr>
              <w:t>Pender Bus Garage</w:t>
            </w:r>
          </w:p>
        </w:tc>
        <w:tc>
          <w:tcPr>
            <w:tcW w:w="3060" w:type="dxa"/>
          </w:tcPr>
          <w:p w14:paraId="23F689CF" w14:textId="21BFB373" w:rsidR="00F247F5" w:rsidRPr="00C91636" w:rsidRDefault="009F6D8A" w:rsidP="00B50B48">
            <w:pPr>
              <w:rPr>
                <w:rFonts w:eastAsiaTheme="majorEastAsia"/>
              </w:rPr>
            </w:pPr>
            <w:r>
              <w:rPr>
                <w:rFonts w:eastAsiaTheme="majorEastAsia"/>
              </w:rPr>
              <w:t>925 Penderlea Hwy, Burgaw</w:t>
            </w:r>
          </w:p>
        </w:tc>
        <w:tc>
          <w:tcPr>
            <w:tcW w:w="3510" w:type="dxa"/>
          </w:tcPr>
          <w:p w14:paraId="44119B92" w14:textId="186BE4C4" w:rsidR="00F247F5" w:rsidRPr="00151D62" w:rsidRDefault="00151D62" w:rsidP="00151D62">
            <w:pPr>
              <w:rPr>
                <w:rFonts w:eastAsiaTheme="majorEastAsia"/>
              </w:rPr>
            </w:pPr>
            <w:r w:rsidRPr="00151D62">
              <w:rPr>
                <w:rFonts w:eastAsiaTheme="majorEastAsia"/>
              </w:rPr>
              <w:t>1-</w:t>
            </w:r>
            <w:r>
              <w:rPr>
                <w:rFonts w:eastAsiaTheme="majorEastAsia"/>
              </w:rPr>
              <w:t xml:space="preserve"> </w:t>
            </w:r>
            <w:r w:rsidRPr="00151D62">
              <w:rPr>
                <w:rFonts w:eastAsiaTheme="majorEastAsia"/>
              </w:rPr>
              <w:t>8cy trash, 1-8cy cardboard, 4- 95gal recycle</w:t>
            </w:r>
          </w:p>
        </w:tc>
        <w:tc>
          <w:tcPr>
            <w:tcW w:w="1345" w:type="dxa"/>
          </w:tcPr>
          <w:p w14:paraId="728A13EA" w14:textId="77777777" w:rsidR="00F247F5" w:rsidRPr="00C91636" w:rsidRDefault="00F247F5" w:rsidP="00B50B48">
            <w:pPr>
              <w:rPr>
                <w:rFonts w:eastAsiaTheme="majorEastAsia"/>
              </w:rPr>
            </w:pPr>
          </w:p>
        </w:tc>
      </w:tr>
    </w:tbl>
    <w:p w14:paraId="02531E77" w14:textId="77777777" w:rsidR="00C269A5" w:rsidRDefault="00C269A5" w:rsidP="00C269A5">
      <w:pPr>
        <w:rPr>
          <w:rFonts w:eastAsiaTheme="majorEastAsia"/>
          <w:b/>
          <w:bCs/>
        </w:rPr>
      </w:pPr>
    </w:p>
    <w:p w14:paraId="14392CB7" w14:textId="7C5E83F2" w:rsidR="00C269A5" w:rsidRDefault="00356EF8" w:rsidP="00C269A5">
      <w:pPr>
        <w:rPr>
          <w:rFonts w:eastAsiaTheme="majorEastAsia"/>
          <w:b/>
          <w:bCs/>
        </w:rPr>
      </w:pPr>
      <w:r>
        <w:rPr>
          <w:rFonts w:eastAsiaTheme="majorEastAsia"/>
          <w:b/>
          <w:bCs/>
        </w:rPr>
        <w:t xml:space="preserve">All </w:t>
      </w:r>
      <w:r w:rsidR="00847292">
        <w:rPr>
          <w:rFonts w:eastAsiaTheme="majorEastAsia"/>
          <w:b/>
          <w:bCs/>
        </w:rPr>
        <w:t xml:space="preserve">current </w:t>
      </w:r>
      <w:r>
        <w:rPr>
          <w:rFonts w:eastAsiaTheme="majorEastAsia"/>
          <w:b/>
          <w:bCs/>
        </w:rPr>
        <w:t>frequencies are 3x/week for trash and 1x/week for recycling.</w:t>
      </w:r>
    </w:p>
    <w:p w14:paraId="5AFD124D" w14:textId="39B3EBB7" w:rsidR="00C269A5" w:rsidRDefault="00C269A5">
      <w:pPr>
        <w:rPr>
          <w:rFonts w:eastAsiaTheme="majorEastAsia"/>
          <w:b/>
          <w:bCs/>
        </w:rPr>
      </w:pPr>
      <w:r>
        <w:rPr>
          <w:rFonts w:eastAsiaTheme="majorEastAsia"/>
          <w:b/>
          <w:bCs/>
        </w:rPr>
        <w:br w:type="page"/>
      </w:r>
    </w:p>
    <w:p w14:paraId="466699DB" w14:textId="6DE99790" w:rsidR="00C269A5" w:rsidRDefault="00C269A5" w:rsidP="00C269A5">
      <w:pPr>
        <w:jc w:val="center"/>
        <w:rPr>
          <w:rFonts w:eastAsiaTheme="majorEastAsia"/>
          <w:b/>
          <w:bCs/>
          <w:u w:val="single"/>
        </w:rPr>
      </w:pPr>
      <w:r>
        <w:rPr>
          <w:rFonts w:eastAsiaTheme="majorEastAsia"/>
          <w:b/>
          <w:bCs/>
          <w:u w:val="single"/>
        </w:rPr>
        <w:lastRenderedPageBreak/>
        <w:t>Attachment D</w:t>
      </w:r>
    </w:p>
    <w:p w14:paraId="0093E343" w14:textId="4CB80937" w:rsidR="00C269A5" w:rsidRDefault="00C269A5" w:rsidP="00C269A5">
      <w:pPr>
        <w:jc w:val="center"/>
        <w:rPr>
          <w:rFonts w:eastAsiaTheme="majorEastAsia"/>
          <w:b/>
          <w:bCs/>
        </w:rPr>
      </w:pPr>
      <w:r>
        <w:rPr>
          <w:rFonts w:eastAsiaTheme="majorEastAsia"/>
          <w:b/>
          <w:bCs/>
        </w:rPr>
        <w:t>County Government Buildings</w:t>
      </w:r>
    </w:p>
    <w:tbl>
      <w:tblPr>
        <w:tblStyle w:val="TableGrid"/>
        <w:tblW w:w="0" w:type="auto"/>
        <w:tblLook w:val="04A0" w:firstRow="1" w:lastRow="0" w:firstColumn="1" w:lastColumn="0" w:noHBand="0" w:noVBand="1"/>
      </w:tblPr>
      <w:tblGrid>
        <w:gridCol w:w="2517"/>
        <w:gridCol w:w="2517"/>
        <w:gridCol w:w="2518"/>
        <w:gridCol w:w="2518"/>
      </w:tblGrid>
      <w:tr w:rsidR="00D46C8D" w14:paraId="0A77FD69" w14:textId="77777777" w:rsidTr="00C269A5">
        <w:tc>
          <w:tcPr>
            <w:tcW w:w="2517" w:type="dxa"/>
          </w:tcPr>
          <w:p w14:paraId="06A8FB99" w14:textId="371B48BD" w:rsidR="00D46C8D" w:rsidRDefault="00080229" w:rsidP="00D46C8D">
            <w:pPr>
              <w:jc w:val="center"/>
              <w:rPr>
                <w:rFonts w:eastAsiaTheme="majorEastAsia"/>
              </w:rPr>
            </w:pPr>
            <w:r>
              <w:rPr>
                <w:rFonts w:eastAsiaTheme="majorEastAsia"/>
                <w:b/>
                <w:bCs/>
              </w:rPr>
              <w:t>Building</w:t>
            </w:r>
          </w:p>
        </w:tc>
        <w:tc>
          <w:tcPr>
            <w:tcW w:w="2517" w:type="dxa"/>
          </w:tcPr>
          <w:p w14:paraId="1BC8CDAA" w14:textId="34724916" w:rsidR="00D46C8D" w:rsidRDefault="00D46C8D" w:rsidP="00D46C8D">
            <w:pPr>
              <w:jc w:val="center"/>
              <w:rPr>
                <w:rFonts w:eastAsiaTheme="majorEastAsia"/>
              </w:rPr>
            </w:pPr>
            <w:r>
              <w:rPr>
                <w:rFonts w:eastAsiaTheme="majorEastAsia"/>
                <w:b/>
                <w:bCs/>
              </w:rPr>
              <w:t>Address</w:t>
            </w:r>
          </w:p>
        </w:tc>
        <w:tc>
          <w:tcPr>
            <w:tcW w:w="2518" w:type="dxa"/>
          </w:tcPr>
          <w:p w14:paraId="0186A543" w14:textId="66CEE3CB" w:rsidR="00D46C8D" w:rsidRDefault="00D46C8D" w:rsidP="00D46C8D">
            <w:pPr>
              <w:jc w:val="center"/>
              <w:rPr>
                <w:rFonts w:eastAsiaTheme="majorEastAsia"/>
              </w:rPr>
            </w:pPr>
            <w:r>
              <w:rPr>
                <w:rFonts w:eastAsiaTheme="majorEastAsia"/>
                <w:b/>
                <w:bCs/>
              </w:rPr>
              <w:t>Current sizes</w:t>
            </w:r>
            <w:r w:rsidR="00080229">
              <w:rPr>
                <w:rFonts w:eastAsiaTheme="majorEastAsia"/>
                <w:b/>
                <w:bCs/>
              </w:rPr>
              <w:t>/ frequency</w:t>
            </w:r>
          </w:p>
        </w:tc>
        <w:tc>
          <w:tcPr>
            <w:tcW w:w="2518" w:type="dxa"/>
          </w:tcPr>
          <w:p w14:paraId="257EBF27" w14:textId="56122E20" w:rsidR="00D46C8D" w:rsidRDefault="00D46C8D" w:rsidP="00D46C8D">
            <w:pPr>
              <w:jc w:val="center"/>
              <w:rPr>
                <w:rFonts w:eastAsiaTheme="majorEastAsia"/>
              </w:rPr>
            </w:pPr>
            <w:r>
              <w:rPr>
                <w:rFonts w:eastAsiaTheme="majorEastAsia"/>
                <w:b/>
                <w:bCs/>
              </w:rPr>
              <w:t>Rate/ month</w:t>
            </w:r>
          </w:p>
        </w:tc>
      </w:tr>
      <w:tr w:rsidR="00D46C8D" w14:paraId="33CA7A86" w14:textId="77777777" w:rsidTr="00C269A5">
        <w:tc>
          <w:tcPr>
            <w:tcW w:w="2517" w:type="dxa"/>
          </w:tcPr>
          <w:p w14:paraId="384153A3" w14:textId="20CF127C" w:rsidR="00D46C8D" w:rsidRDefault="00EA3DCC" w:rsidP="00080229">
            <w:pPr>
              <w:rPr>
                <w:rFonts w:eastAsiaTheme="majorEastAsia"/>
              </w:rPr>
            </w:pPr>
            <w:r>
              <w:rPr>
                <w:rFonts w:eastAsiaTheme="majorEastAsia"/>
              </w:rPr>
              <w:t xml:space="preserve">Pender County </w:t>
            </w:r>
            <w:r w:rsidR="00080229">
              <w:rPr>
                <w:rFonts w:eastAsiaTheme="majorEastAsia"/>
              </w:rPr>
              <w:t>DSS</w:t>
            </w:r>
          </w:p>
        </w:tc>
        <w:tc>
          <w:tcPr>
            <w:tcW w:w="2517" w:type="dxa"/>
          </w:tcPr>
          <w:p w14:paraId="3D327609" w14:textId="562FC4BB" w:rsidR="00D46C8D" w:rsidRDefault="00080229" w:rsidP="00080229">
            <w:pPr>
              <w:rPr>
                <w:rFonts w:eastAsiaTheme="majorEastAsia"/>
              </w:rPr>
            </w:pPr>
            <w:r>
              <w:rPr>
                <w:rFonts w:eastAsiaTheme="majorEastAsia"/>
              </w:rPr>
              <w:t>810 S Walker St, Burgaw</w:t>
            </w:r>
          </w:p>
        </w:tc>
        <w:tc>
          <w:tcPr>
            <w:tcW w:w="2518" w:type="dxa"/>
          </w:tcPr>
          <w:p w14:paraId="53E702F2" w14:textId="709DDEB2" w:rsidR="00D46C8D" w:rsidRDefault="00080229" w:rsidP="00080229">
            <w:pPr>
              <w:rPr>
                <w:rFonts w:eastAsiaTheme="majorEastAsia"/>
              </w:rPr>
            </w:pPr>
            <w:r>
              <w:rPr>
                <w:rFonts w:eastAsiaTheme="majorEastAsia"/>
              </w:rPr>
              <w:t>8yd MSW 1x</w:t>
            </w:r>
            <w:r w:rsidR="00EA3DCC">
              <w:rPr>
                <w:rFonts w:eastAsiaTheme="majorEastAsia"/>
              </w:rPr>
              <w:t xml:space="preserve">/ </w:t>
            </w:r>
            <w:r>
              <w:rPr>
                <w:rFonts w:eastAsiaTheme="majorEastAsia"/>
              </w:rPr>
              <w:t>week</w:t>
            </w:r>
          </w:p>
        </w:tc>
        <w:tc>
          <w:tcPr>
            <w:tcW w:w="2518" w:type="dxa"/>
          </w:tcPr>
          <w:p w14:paraId="6068E949" w14:textId="77777777" w:rsidR="00D46C8D" w:rsidRDefault="00D46C8D" w:rsidP="00080229">
            <w:pPr>
              <w:rPr>
                <w:rFonts w:eastAsiaTheme="majorEastAsia"/>
              </w:rPr>
            </w:pPr>
          </w:p>
        </w:tc>
      </w:tr>
      <w:tr w:rsidR="00D46C8D" w14:paraId="06266205" w14:textId="77777777" w:rsidTr="00C269A5">
        <w:tc>
          <w:tcPr>
            <w:tcW w:w="2517" w:type="dxa"/>
          </w:tcPr>
          <w:p w14:paraId="79CB3AD2" w14:textId="019821C4" w:rsidR="00D46C8D" w:rsidRDefault="00EA3DCC" w:rsidP="00080229">
            <w:pPr>
              <w:rPr>
                <w:rFonts w:eastAsiaTheme="majorEastAsia"/>
              </w:rPr>
            </w:pPr>
            <w:r>
              <w:rPr>
                <w:rFonts w:eastAsiaTheme="majorEastAsia"/>
              </w:rPr>
              <w:t>Hampstead Annex</w:t>
            </w:r>
          </w:p>
        </w:tc>
        <w:tc>
          <w:tcPr>
            <w:tcW w:w="2517" w:type="dxa"/>
          </w:tcPr>
          <w:p w14:paraId="049C89D2" w14:textId="34C4AACB" w:rsidR="00D46C8D" w:rsidRDefault="00EA3DCC" w:rsidP="00080229">
            <w:pPr>
              <w:rPr>
                <w:rFonts w:eastAsiaTheme="majorEastAsia"/>
              </w:rPr>
            </w:pPr>
            <w:r>
              <w:rPr>
                <w:rFonts w:eastAsiaTheme="majorEastAsia"/>
              </w:rPr>
              <w:t>15060 US Hwy 17 N, Hampstead</w:t>
            </w:r>
          </w:p>
        </w:tc>
        <w:tc>
          <w:tcPr>
            <w:tcW w:w="2518" w:type="dxa"/>
          </w:tcPr>
          <w:p w14:paraId="045FF6C3" w14:textId="6A9E7207" w:rsidR="00D46C8D" w:rsidRDefault="00EA3DCC" w:rsidP="00080229">
            <w:pPr>
              <w:rPr>
                <w:rFonts w:eastAsiaTheme="majorEastAsia"/>
              </w:rPr>
            </w:pPr>
            <w:r>
              <w:rPr>
                <w:rFonts w:eastAsiaTheme="majorEastAsia"/>
              </w:rPr>
              <w:t>6yd MSW 1x/ week</w:t>
            </w:r>
          </w:p>
        </w:tc>
        <w:tc>
          <w:tcPr>
            <w:tcW w:w="2518" w:type="dxa"/>
          </w:tcPr>
          <w:p w14:paraId="708A5687" w14:textId="77777777" w:rsidR="00D46C8D" w:rsidRDefault="00D46C8D" w:rsidP="00080229">
            <w:pPr>
              <w:rPr>
                <w:rFonts w:eastAsiaTheme="majorEastAsia"/>
              </w:rPr>
            </w:pPr>
          </w:p>
        </w:tc>
      </w:tr>
      <w:tr w:rsidR="00D46C8D" w14:paraId="12A24AB4" w14:textId="77777777" w:rsidTr="00C269A5">
        <w:tc>
          <w:tcPr>
            <w:tcW w:w="2517" w:type="dxa"/>
          </w:tcPr>
          <w:p w14:paraId="098B1FBA" w14:textId="5CBCBCB8" w:rsidR="00D46C8D" w:rsidRDefault="00494310" w:rsidP="00080229">
            <w:pPr>
              <w:rPr>
                <w:rFonts w:eastAsiaTheme="majorEastAsia"/>
              </w:rPr>
            </w:pPr>
            <w:r>
              <w:rPr>
                <w:rFonts w:eastAsiaTheme="majorEastAsia"/>
              </w:rPr>
              <w:t>Pender County Jail</w:t>
            </w:r>
          </w:p>
        </w:tc>
        <w:tc>
          <w:tcPr>
            <w:tcW w:w="2517" w:type="dxa"/>
          </w:tcPr>
          <w:p w14:paraId="394CE81B" w14:textId="2749ADD7" w:rsidR="00D46C8D" w:rsidRDefault="00494310" w:rsidP="00080229">
            <w:pPr>
              <w:rPr>
                <w:rFonts w:eastAsiaTheme="majorEastAsia"/>
              </w:rPr>
            </w:pPr>
            <w:r>
              <w:rPr>
                <w:rFonts w:eastAsiaTheme="majorEastAsia"/>
              </w:rPr>
              <w:t>100 N Walker St, Burgaw</w:t>
            </w:r>
          </w:p>
        </w:tc>
        <w:tc>
          <w:tcPr>
            <w:tcW w:w="2518" w:type="dxa"/>
          </w:tcPr>
          <w:p w14:paraId="56711CDD" w14:textId="15606A4D" w:rsidR="00494310" w:rsidRDefault="00494310" w:rsidP="00080229">
            <w:pPr>
              <w:rPr>
                <w:rFonts w:eastAsiaTheme="majorEastAsia"/>
              </w:rPr>
            </w:pPr>
            <w:r>
              <w:rPr>
                <w:rFonts w:eastAsiaTheme="majorEastAsia"/>
              </w:rPr>
              <w:t>8 yd MSW 3x/ week</w:t>
            </w:r>
          </w:p>
        </w:tc>
        <w:tc>
          <w:tcPr>
            <w:tcW w:w="2518" w:type="dxa"/>
          </w:tcPr>
          <w:p w14:paraId="4C6D27F2" w14:textId="77777777" w:rsidR="00D46C8D" w:rsidRDefault="00D46C8D" w:rsidP="00080229">
            <w:pPr>
              <w:rPr>
                <w:rFonts w:eastAsiaTheme="majorEastAsia"/>
              </w:rPr>
            </w:pPr>
          </w:p>
        </w:tc>
      </w:tr>
      <w:tr w:rsidR="00D46C8D" w14:paraId="07DE4124" w14:textId="77777777" w:rsidTr="00C269A5">
        <w:tc>
          <w:tcPr>
            <w:tcW w:w="2517" w:type="dxa"/>
          </w:tcPr>
          <w:p w14:paraId="7718A26B" w14:textId="3600755F" w:rsidR="00D46C8D" w:rsidRDefault="00494310" w:rsidP="00080229">
            <w:pPr>
              <w:rPr>
                <w:rFonts w:eastAsiaTheme="majorEastAsia"/>
              </w:rPr>
            </w:pPr>
            <w:r>
              <w:rPr>
                <w:rFonts w:eastAsiaTheme="majorEastAsia"/>
              </w:rPr>
              <w:t>Jail Kitchen</w:t>
            </w:r>
          </w:p>
        </w:tc>
        <w:tc>
          <w:tcPr>
            <w:tcW w:w="2517" w:type="dxa"/>
          </w:tcPr>
          <w:p w14:paraId="071BEA92" w14:textId="43BA7872" w:rsidR="00D46C8D" w:rsidRDefault="00494310" w:rsidP="00080229">
            <w:pPr>
              <w:rPr>
                <w:rFonts w:eastAsiaTheme="majorEastAsia"/>
              </w:rPr>
            </w:pPr>
            <w:r>
              <w:rPr>
                <w:rFonts w:eastAsiaTheme="majorEastAsia"/>
              </w:rPr>
              <w:t>104 N Walker St, Burgaw</w:t>
            </w:r>
          </w:p>
        </w:tc>
        <w:tc>
          <w:tcPr>
            <w:tcW w:w="2518" w:type="dxa"/>
          </w:tcPr>
          <w:p w14:paraId="550294B7" w14:textId="72207F3D" w:rsidR="00716767" w:rsidRDefault="00716767" w:rsidP="00080229">
            <w:pPr>
              <w:rPr>
                <w:rFonts w:eastAsiaTheme="majorEastAsia"/>
              </w:rPr>
            </w:pPr>
            <w:r>
              <w:rPr>
                <w:rFonts w:eastAsiaTheme="majorEastAsia"/>
              </w:rPr>
              <w:t>6yd MSW 2x/ week</w:t>
            </w:r>
          </w:p>
        </w:tc>
        <w:tc>
          <w:tcPr>
            <w:tcW w:w="2518" w:type="dxa"/>
          </w:tcPr>
          <w:p w14:paraId="5F101ABA" w14:textId="77777777" w:rsidR="00D46C8D" w:rsidRDefault="00D46C8D" w:rsidP="00080229">
            <w:pPr>
              <w:rPr>
                <w:rFonts w:eastAsiaTheme="majorEastAsia"/>
              </w:rPr>
            </w:pPr>
          </w:p>
        </w:tc>
      </w:tr>
      <w:tr w:rsidR="00D46C8D" w14:paraId="6A67761E" w14:textId="77777777" w:rsidTr="00C269A5">
        <w:tc>
          <w:tcPr>
            <w:tcW w:w="2517" w:type="dxa"/>
          </w:tcPr>
          <w:p w14:paraId="7475C74F" w14:textId="1FEAD60C" w:rsidR="00D46C8D" w:rsidRDefault="00716767" w:rsidP="00080229">
            <w:pPr>
              <w:rPr>
                <w:rFonts w:eastAsiaTheme="majorEastAsia"/>
              </w:rPr>
            </w:pPr>
            <w:r>
              <w:rPr>
                <w:rFonts w:eastAsiaTheme="majorEastAsia"/>
              </w:rPr>
              <w:t>Animal Shelter</w:t>
            </w:r>
          </w:p>
        </w:tc>
        <w:tc>
          <w:tcPr>
            <w:tcW w:w="2517" w:type="dxa"/>
          </w:tcPr>
          <w:p w14:paraId="656C1B9B" w14:textId="7155E4EC" w:rsidR="00D46C8D" w:rsidRDefault="00716767" w:rsidP="00080229">
            <w:pPr>
              <w:rPr>
                <w:rFonts w:eastAsiaTheme="majorEastAsia"/>
              </w:rPr>
            </w:pPr>
            <w:r>
              <w:rPr>
                <w:rFonts w:eastAsiaTheme="majorEastAsia"/>
              </w:rPr>
              <w:t>3280 New Savannah Rd, Burgaw</w:t>
            </w:r>
          </w:p>
        </w:tc>
        <w:tc>
          <w:tcPr>
            <w:tcW w:w="2518" w:type="dxa"/>
          </w:tcPr>
          <w:p w14:paraId="7F6BF786" w14:textId="65E52B10" w:rsidR="00D46C8D" w:rsidRDefault="00072EFF" w:rsidP="00080229">
            <w:pPr>
              <w:rPr>
                <w:rFonts w:eastAsiaTheme="majorEastAsia"/>
              </w:rPr>
            </w:pPr>
            <w:r>
              <w:rPr>
                <w:rFonts w:eastAsiaTheme="majorEastAsia"/>
              </w:rPr>
              <w:t>4yd MSW 2x/ week</w:t>
            </w:r>
          </w:p>
        </w:tc>
        <w:tc>
          <w:tcPr>
            <w:tcW w:w="2518" w:type="dxa"/>
          </w:tcPr>
          <w:p w14:paraId="6C03D74C" w14:textId="77777777" w:rsidR="00D46C8D" w:rsidRDefault="00D46C8D" w:rsidP="00080229">
            <w:pPr>
              <w:rPr>
                <w:rFonts w:eastAsiaTheme="majorEastAsia"/>
              </w:rPr>
            </w:pPr>
          </w:p>
        </w:tc>
      </w:tr>
      <w:tr w:rsidR="00D46C8D" w14:paraId="19FA81BD" w14:textId="77777777" w:rsidTr="00C269A5">
        <w:tc>
          <w:tcPr>
            <w:tcW w:w="2517" w:type="dxa"/>
          </w:tcPr>
          <w:p w14:paraId="1E2B5250" w14:textId="7D9E2E09" w:rsidR="00D46C8D" w:rsidRDefault="00072EFF" w:rsidP="00080229">
            <w:pPr>
              <w:rPr>
                <w:rFonts w:eastAsiaTheme="majorEastAsia"/>
              </w:rPr>
            </w:pPr>
            <w:r>
              <w:rPr>
                <w:rFonts w:eastAsiaTheme="majorEastAsia"/>
              </w:rPr>
              <w:t>Surface Water Plant</w:t>
            </w:r>
          </w:p>
        </w:tc>
        <w:tc>
          <w:tcPr>
            <w:tcW w:w="2517" w:type="dxa"/>
          </w:tcPr>
          <w:p w14:paraId="7F0192BD" w14:textId="6FE4E25D" w:rsidR="00D46C8D" w:rsidRDefault="00072EFF" w:rsidP="00080229">
            <w:pPr>
              <w:rPr>
                <w:rFonts w:eastAsiaTheme="majorEastAsia"/>
              </w:rPr>
            </w:pPr>
            <w:r>
              <w:rPr>
                <w:rFonts w:eastAsiaTheme="majorEastAsia"/>
              </w:rPr>
              <w:t>289 Quality Way, Wilmington</w:t>
            </w:r>
          </w:p>
        </w:tc>
        <w:tc>
          <w:tcPr>
            <w:tcW w:w="2518" w:type="dxa"/>
          </w:tcPr>
          <w:p w14:paraId="0C724040" w14:textId="77777777" w:rsidR="00A83898" w:rsidRDefault="00233C1E" w:rsidP="00080229">
            <w:pPr>
              <w:rPr>
                <w:rFonts w:eastAsiaTheme="majorEastAsia"/>
              </w:rPr>
            </w:pPr>
            <w:r>
              <w:rPr>
                <w:rFonts w:eastAsiaTheme="majorEastAsia"/>
              </w:rPr>
              <w:t xml:space="preserve">2yd MSW 1x/ week; </w:t>
            </w:r>
          </w:p>
          <w:p w14:paraId="21A1C2B1" w14:textId="77777777" w:rsidR="00A83898" w:rsidRDefault="00233C1E" w:rsidP="00080229">
            <w:pPr>
              <w:rPr>
                <w:rFonts w:eastAsiaTheme="majorEastAsia"/>
              </w:rPr>
            </w:pPr>
            <w:r>
              <w:rPr>
                <w:rFonts w:eastAsiaTheme="majorEastAsia"/>
              </w:rPr>
              <w:t xml:space="preserve">15 yd comingled recycle 1x/ month; </w:t>
            </w:r>
          </w:p>
          <w:p w14:paraId="7A674807" w14:textId="16179452" w:rsidR="00D46C8D" w:rsidRDefault="00233C1E" w:rsidP="00080229">
            <w:pPr>
              <w:rPr>
                <w:rFonts w:eastAsiaTheme="majorEastAsia"/>
              </w:rPr>
            </w:pPr>
            <w:r>
              <w:rPr>
                <w:rFonts w:eastAsiaTheme="majorEastAsia"/>
              </w:rPr>
              <w:t>recycle haul per haul</w:t>
            </w:r>
          </w:p>
        </w:tc>
        <w:tc>
          <w:tcPr>
            <w:tcW w:w="2518" w:type="dxa"/>
          </w:tcPr>
          <w:p w14:paraId="67433FFC" w14:textId="77777777" w:rsidR="00D46C8D" w:rsidRDefault="00D46C8D" w:rsidP="00080229">
            <w:pPr>
              <w:rPr>
                <w:rFonts w:eastAsiaTheme="majorEastAsia"/>
              </w:rPr>
            </w:pPr>
          </w:p>
        </w:tc>
      </w:tr>
      <w:tr w:rsidR="00D46C8D" w14:paraId="5E0838F9" w14:textId="77777777" w:rsidTr="00C269A5">
        <w:tc>
          <w:tcPr>
            <w:tcW w:w="2517" w:type="dxa"/>
          </w:tcPr>
          <w:p w14:paraId="3A4FE54F" w14:textId="747AC3AE" w:rsidR="00D46C8D" w:rsidRDefault="00233C1E" w:rsidP="00080229">
            <w:pPr>
              <w:rPr>
                <w:rFonts w:eastAsiaTheme="majorEastAsia"/>
              </w:rPr>
            </w:pPr>
            <w:r>
              <w:rPr>
                <w:rFonts w:eastAsiaTheme="majorEastAsia"/>
              </w:rPr>
              <w:t>Waste Water Treatment Plant</w:t>
            </w:r>
          </w:p>
        </w:tc>
        <w:tc>
          <w:tcPr>
            <w:tcW w:w="2517" w:type="dxa"/>
          </w:tcPr>
          <w:p w14:paraId="261CE3A3" w14:textId="0B25DDD5" w:rsidR="00D46C8D" w:rsidRDefault="00DE55EB" w:rsidP="00080229">
            <w:pPr>
              <w:rPr>
                <w:rFonts w:eastAsiaTheme="majorEastAsia"/>
              </w:rPr>
            </w:pPr>
            <w:r>
              <w:rPr>
                <w:rFonts w:eastAsiaTheme="majorEastAsia"/>
              </w:rPr>
              <w:t>469 Quality Way, Wilmington</w:t>
            </w:r>
          </w:p>
        </w:tc>
        <w:tc>
          <w:tcPr>
            <w:tcW w:w="2518" w:type="dxa"/>
          </w:tcPr>
          <w:p w14:paraId="3D55B92F" w14:textId="6C10FE4D" w:rsidR="00D46C8D" w:rsidRDefault="00DE55EB" w:rsidP="00080229">
            <w:pPr>
              <w:rPr>
                <w:rFonts w:eastAsiaTheme="majorEastAsia"/>
              </w:rPr>
            </w:pPr>
            <w:r>
              <w:rPr>
                <w:rFonts w:eastAsiaTheme="majorEastAsia"/>
              </w:rPr>
              <w:t>2yd on call rental x 3</w:t>
            </w:r>
            <w:r w:rsidR="009322E2">
              <w:rPr>
                <w:rFonts w:eastAsiaTheme="majorEastAsia"/>
              </w:rPr>
              <w:t xml:space="preserve"> per dump</w:t>
            </w:r>
          </w:p>
        </w:tc>
        <w:tc>
          <w:tcPr>
            <w:tcW w:w="2518" w:type="dxa"/>
          </w:tcPr>
          <w:p w14:paraId="1CAE192B" w14:textId="77777777" w:rsidR="00D46C8D" w:rsidRDefault="00D46C8D" w:rsidP="00080229">
            <w:pPr>
              <w:rPr>
                <w:rFonts w:eastAsiaTheme="majorEastAsia"/>
              </w:rPr>
            </w:pPr>
          </w:p>
        </w:tc>
      </w:tr>
      <w:tr w:rsidR="00080229" w14:paraId="70DC4F71" w14:textId="77777777" w:rsidTr="00C269A5">
        <w:tc>
          <w:tcPr>
            <w:tcW w:w="2517" w:type="dxa"/>
          </w:tcPr>
          <w:p w14:paraId="7FF801E1" w14:textId="707BD0BD" w:rsidR="00080229" w:rsidRDefault="009322E2" w:rsidP="00080229">
            <w:pPr>
              <w:rPr>
                <w:rFonts w:eastAsiaTheme="majorEastAsia"/>
              </w:rPr>
            </w:pPr>
            <w:r>
              <w:rPr>
                <w:rFonts w:eastAsiaTheme="majorEastAsia"/>
              </w:rPr>
              <w:t>Pender Utility Field Office</w:t>
            </w:r>
          </w:p>
        </w:tc>
        <w:tc>
          <w:tcPr>
            <w:tcW w:w="2517" w:type="dxa"/>
          </w:tcPr>
          <w:p w14:paraId="686D08E0" w14:textId="6B054F20" w:rsidR="00080229" w:rsidRDefault="009322E2" w:rsidP="00080229">
            <w:pPr>
              <w:rPr>
                <w:rFonts w:eastAsiaTheme="majorEastAsia"/>
              </w:rPr>
            </w:pPr>
            <w:r>
              <w:rPr>
                <w:rFonts w:eastAsiaTheme="majorEastAsia"/>
              </w:rPr>
              <w:t>101 Vitamin Drive, Wilmington</w:t>
            </w:r>
          </w:p>
        </w:tc>
        <w:tc>
          <w:tcPr>
            <w:tcW w:w="2518" w:type="dxa"/>
          </w:tcPr>
          <w:p w14:paraId="39FA6832" w14:textId="2B0036C8" w:rsidR="00080229" w:rsidRDefault="009322E2" w:rsidP="00080229">
            <w:pPr>
              <w:rPr>
                <w:rFonts w:eastAsiaTheme="majorEastAsia"/>
              </w:rPr>
            </w:pPr>
            <w:r>
              <w:rPr>
                <w:rFonts w:eastAsiaTheme="majorEastAsia"/>
              </w:rPr>
              <w:t>2yd MSW 1x/ week</w:t>
            </w:r>
          </w:p>
        </w:tc>
        <w:tc>
          <w:tcPr>
            <w:tcW w:w="2518" w:type="dxa"/>
          </w:tcPr>
          <w:p w14:paraId="567C1271" w14:textId="77777777" w:rsidR="00080229" w:rsidRDefault="00080229" w:rsidP="00080229">
            <w:pPr>
              <w:rPr>
                <w:rFonts w:eastAsiaTheme="majorEastAsia"/>
              </w:rPr>
            </w:pPr>
          </w:p>
        </w:tc>
      </w:tr>
      <w:tr w:rsidR="00080229" w14:paraId="4648A1DC" w14:textId="77777777" w:rsidTr="00C269A5">
        <w:tc>
          <w:tcPr>
            <w:tcW w:w="2517" w:type="dxa"/>
          </w:tcPr>
          <w:p w14:paraId="6F3D99FB" w14:textId="759751BF" w:rsidR="00080229" w:rsidRDefault="009322E2" w:rsidP="00080229">
            <w:pPr>
              <w:rPr>
                <w:rFonts w:eastAsiaTheme="majorEastAsia"/>
              </w:rPr>
            </w:pPr>
            <w:r>
              <w:rPr>
                <w:rFonts w:eastAsiaTheme="majorEastAsia"/>
              </w:rPr>
              <w:t>Pender Memorial Park</w:t>
            </w:r>
          </w:p>
        </w:tc>
        <w:tc>
          <w:tcPr>
            <w:tcW w:w="2517" w:type="dxa"/>
          </w:tcPr>
          <w:p w14:paraId="294937B5" w14:textId="6B5EBF0F" w:rsidR="00080229" w:rsidRDefault="007C7F79" w:rsidP="00080229">
            <w:pPr>
              <w:rPr>
                <w:rFonts w:eastAsiaTheme="majorEastAsia"/>
              </w:rPr>
            </w:pPr>
            <w:r>
              <w:rPr>
                <w:rFonts w:eastAsiaTheme="majorEastAsia"/>
              </w:rPr>
              <w:t>601 S Smith St, Burgaw</w:t>
            </w:r>
          </w:p>
        </w:tc>
        <w:tc>
          <w:tcPr>
            <w:tcW w:w="2518" w:type="dxa"/>
          </w:tcPr>
          <w:p w14:paraId="78EAE89A" w14:textId="3D461897" w:rsidR="00080229" w:rsidRDefault="007C7F79" w:rsidP="00080229">
            <w:pPr>
              <w:rPr>
                <w:rFonts w:eastAsiaTheme="majorEastAsia"/>
              </w:rPr>
            </w:pPr>
            <w:r>
              <w:rPr>
                <w:rFonts w:eastAsiaTheme="majorEastAsia"/>
              </w:rPr>
              <w:t>(2) 8yd MSW 1x/ week</w:t>
            </w:r>
          </w:p>
        </w:tc>
        <w:tc>
          <w:tcPr>
            <w:tcW w:w="2518" w:type="dxa"/>
          </w:tcPr>
          <w:p w14:paraId="66EA5195" w14:textId="77777777" w:rsidR="00080229" w:rsidRDefault="00080229" w:rsidP="00080229">
            <w:pPr>
              <w:rPr>
                <w:rFonts w:eastAsiaTheme="majorEastAsia"/>
              </w:rPr>
            </w:pPr>
          </w:p>
        </w:tc>
      </w:tr>
      <w:tr w:rsidR="00080229" w14:paraId="2DC5C2FD" w14:textId="77777777" w:rsidTr="00C269A5">
        <w:tc>
          <w:tcPr>
            <w:tcW w:w="2517" w:type="dxa"/>
          </w:tcPr>
          <w:p w14:paraId="1F5FF2FB" w14:textId="3B8474A8" w:rsidR="00080229" w:rsidRDefault="007C7F79" w:rsidP="00080229">
            <w:pPr>
              <w:rPr>
                <w:rFonts w:eastAsiaTheme="majorEastAsia"/>
              </w:rPr>
            </w:pPr>
            <w:r>
              <w:rPr>
                <w:rFonts w:eastAsiaTheme="majorEastAsia"/>
              </w:rPr>
              <w:t>Shooting Range</w:t>
            </w:r>
          </w:p>
        </w:tc>
        <w:tc>
          <w:tcPr>
            <w:tcW w:w="2517" w:type="dxa"/>
          </w:tcPr>
          <w:p w14:paraId="3EF93E55" w14:textId="42D3BDC1" w:rsidR="00080229" w:rsidRDefault="007C7F79" w:rsidP="00080229">
            <w:pPr>
              <w:rPr>
                <w:rFonts w:eastAsiaTheme="majorEastAsia"/>
              </w:rPr>
            </w:pPr>
            <w:r>
              <w:rPr>
                <w:rFonts w:eastAsiaTheme="majorEastAsia"/>
              </w:rPr>
              <w:t>8718 Shaw Highway, Rocky Point</w:t>
            </w:r>
          </w:p>
        </w:tc>
        <w:tc>
          <w:tcPr>
            <w:tcW w:w="2518" w:type="dxa"/>
          </w:tcPr>
          <w:p w14:paraId="7AD910BA" w14:textId="23BD639A" w:rsidR="00080229" w:rsidRDefault="004C459E" w:rsidP="00080229">
            <w:pPr>
              <w:rPr>
                <w:rFonts w:eastAsiaTheme="majorEastAsia"/>
              </w:rPr>
            </w:pPr>
            <w:r>
              <w:rPr>
                <w:rFonts w:eastAsiaTheme="majorEastAsia"/>
              </w:rPr>
              <w:t>8yd MSW 1x/ week</w:t>
            </w:r>
          </w:p>
        </w:tc>
        <w:tc>
          <w:tcPr>
            <w:tcW w:w="2518" w:type="dxa"/>
          </w:tcPr>
          <w:p w14:paraId="7463A534" w14:textId="77777777" w:rsidR="00080229" w:rsidRDefault="00080229" w:rsidP="00080229">
            <w:pPr>
              <w:rPr>
                <w:rFonts w:eastAsiaTheme="majorEastAsia"/>
              </w:rPr>
            </w:pPr>
          </w:p>
        </w:tc>
      </w:tr>
      <w:tr w:rsidR="00080229" w14:paraId="04F5B72A" w14:textId="77777777" w:rsidTr="00C269A5">
        <w:tc>
          <w:tcPr>
            <w:tcW w:w="2517" w:type="dxa"/>
          </w:tcPr>
          <w:p w14:paraId="1576595F" w14:textId="701FC454" w:rsidR="00080229" w:rsidRDefault="004C459E" w:rsidP="00080229">
            <w:pPr>
              <w:rPr>
                <w:rFonts w:eastAsiaTheme="majorEastAsia"/>
              </w:rPr>
            </w:pPr>
            <w:r>
              <w:rPr>
                <w:rFonts w:eastAsiaTheme="majorEastAsia"/>
              </w:rPr>
              <w:t>Kiwanis Park</w:t>
            </w:r>
          </w:p>
        </w:tc>
        <w:tc>
          <w:tcPr>
            <w:tcW w:w="2517" w:type="dxa"/>
          </w:tcPr>
          <w:p w14:paraId="784F48F5" w14:textId="2EC810A3" w:rsidR="00080229" w:rsidRDefault="004C459E" w:rsidP="00080229">
            <w:pPr>
              <w:rPr>
                <w:rFonts w:eastAsiaTheme="majorEastAsia"/>
              </w:rPr>
            </w:pPr>
            <w:r>
              <w:rPr>
                <w:rFonts w:eastAsiaTheme="majorEastAsia"/>
              </w:rPr>
              <w:t>586 Sloop Point Rd, Hampstead</w:t>
            </w:r>
          </w:p>
        </w:tc>
        <w:tc>
          <w:tcPr>
            <w:tcW w:w="2518" w:type="dxa"/>
          </w:tcPr>
          <w:p w14:paraId="14AEC8BB" w14:textId="2BCC0176" w:rsidR="00080229" w:rsidRDefault="004C459E" w:rsidP="00080229">
            <w:pPr>
              <w:rPr>
                <w:rFonts w:eastAsiaTheme="majorEastAsia"/>
              </w:rPr>
            </w:pPr>
            <w:r>
              <w:rPr>
                <w:rFonts w:eastAsiaTheme="majorEastAsia"/>
              </w:rPr>
              <w:t>(2) 8yd MSW 1x/ week</w:t>
            </w:r>
          </w:p>
        </w:tc>
        <w:tc>
          <w:tcPr>
            <w:tcW w:w="2518" w:type="dxa"/>
          </w:tcPr>
          <w:p w14:paraId="10576CCD" w14:textId="77777777" w:rsidR="00080229" w:rsidRDefault="00080229" w:rsidP="00080229">
            <w:pPr>
              <w:rPr>
                <w:rFonts w:eastAsiaTheme="majorEastAsia"/>
              </w:rPr>
            </w:pPr>
          </w:p>
        </w:tc>
      </w:tr>
      <w:tr w:rsidR="00080229" w14:paraId="585BF89E" w14:textId="77777777" w:rsidTr="00C269A5">
        <w:tc>
          <w:tcPr>
            <w:tcW w:w="2517" w:type="dxa"/>
          </w:tcPr>
          <w:p w14:paraId="2FFC69FB" w14:textId="3FACBBA0" w:rsidR="00080229" w:rsidRDefault="009321F0" w:rsidP="00080229">
            <w:pPr>
              <w:rPr>
                <w:rFonts w:eastAsiaTheme="majorEastAsia"/>
              </w:rPr>
            </w:pPr>
            <w:r>
              <w:rPr>
                <w:rFonts w:eastAsiaTheme="majorEastAsia"/>
              </w:rPr>
              <w:t>Wildlife Boat Ramp</w:t>
            </w:r>
          </w:p>
        </w:tc>
        <w:tc>
          <w:tcPr>
            <w:tcW w:w="2517" w:type="dxa"/>
          </w:tcPr>
          <w:p w14:paraId="017A9236" w14:textId="1FD9D3A3" w:rsidR="00080229" w:rsidRDefault="009321F0" w:rsidP="00080229">
            <w:pPr>
              <w:rPr>
                <w:rFonts w:eastAsiaTheme="majorEastAsia"/>
              </w:rPr>
            </w:pPr>
            <w:r>
              <w:rPr>
                <w:rFonts w:eastAsiaTheme="majorEastAsia"/>
              </w:rPr>
              <w:t>579 Lewis Rd, Hampstead</w:t>
            </w:r>
          </w:p>
        </w:tc>
        <w:tc>
          <w:tcPr>
            <w:tcW w:w="2518" w:type="dxa"/>
          </w:tcPr>
          <w:p w14:paraId="5647D4CB" w14:textId="13BEA7DD" w:rsidR="00080229" w:rsidRDefault="009321F0" w:rsidP="00080229">
            <w:pPr>
              <w:rPr>
                <w:rFonts w:eastAsiaTheme="majorEastAsia"/>
              </w:rPr>
            </w:pPr>
            <w:r>
              <w:rPr>
                <w:rFonts w:eastAsiaTheme="majorEastAsia"/>
              </w:rPr>
              <w:t>(2) 8yd MSW 1x/ week</w:t>
            </w:r>
          </w:p>
        </w:tc>
        <w:tc>
          <w:tcPr>
            <w:tcW w:w="2518" w:type="dxa"/>
          </w:tcPr>
          <w:p w14:paraId="1CBB4BE9" w14:textId="77777777" w:rsidR="00080229" w:rsidRDefault="00080229" w:rsidP="00080229">
            <w:pPr>
              <w:rPr>
                <w:rFonts w:eastAsiaTheme="majorEastAsia"/>
              </w:rPr>
            </w:pPr>
          </w:p>
        </w:tc>
      </w:tr>
      <w:tr w:rsidR="007C7F79" w14:paraId="2520E1D8" w14:textId="77777777" w:rsidTr="00C269A5">
        <w:tc>
          <w:tcPr>
            <w:tcW w:w="2517" w:type="dxa"/>
          </w:tcPr>
          <w:p w14:paraId="22400C22" w14:textId="4E03EE92" w:rsidR="007C7F79" w:rsidRDefault="00F448A4" w:rsidP="00080229">
            <w:pPr>
              <w:rPr>
                <w:rFonts w:eastAsiaTheme="majorEastAsia"/>
              </w:rPr>
            </w:pPr>
            <w:r>
              <w:rPr>
                <w:rFonts w:eastAsiaTheme="majorEastAsia"/>
              </w:rPr>
              <w:t>Pender County Admin</w:t>
            </w:r>
          </w:p>
        </w:tc>
        <w:tc>
          <w:tcPr>
            <w:tcW w:w="2517" w:type="dxa"/>
          </w:tcPr>
          <w:p w14:paraId="0E1E33F8" w14:textId="16EF4913" w:rsidR="007C7F79" w:rsidRDefault="00F448A4" w:rsidP="00080229">
            <w:pPr>
              <w:rPr>
                <w:rFonts w:eastAsiaTheme="majorEastAsia"/>
              </w:rPr>
            </w:pPr>
            <w:r>
              <w:rPr>
                <w:rFonts w:eastAsiaTheme="majorEastAsia"/>
              </w:rPr>
              <w:t>805 S Walker St, Burgaw</w:t>
            </w:r>
          </w:p>
        </w:tc>
        <w:tc>
          <w:tcPr>
            <w:tcW w:w="2518" w:type="dxa"/>
          </w:tcPr>
          <w:p w14:paraId="47D1A57D" w14:textId="77777777" w:rsidR="007C7F79" w:rsidRDefault="00A83898" w:rsidP="00080229">
            <w:pPr>
              <w:rPr>
                <w:rFonts w:eastAsiaTheme="majorEastAsia"/>
              </w:rPr>
            </w:pPr>
            <w:r>
              <w:rPr>
                <w:rFonts w:eastAsiaTheme="majorEastAsia"/>
              </w:rPr>
              <w:t>(2) 8yd MSW 3x/ week</w:t>
            </w:r>
          </w:p>
          <w:p w14:paraId="37BC783D" w14:textId="77B90932" w:rsidR="00A83898" w:rsidRDefault="00A83898" w:rsidP="00080229">
            <w:pPr>
              <w:rPr>
                <w:rFonts w:eastAsiaTheme="majorEastAsia"/>
              </w:rPr>
            </w:pPr>
            <w:r>
              <w:rPr>
                <w:rFonts w:eastAsiaTheme="majorEastAsia"/>
              </w:rPr>
              <w:t>15 yd comingled recycle per haul</w:t>
            </w:r>
          </w:p>
        </w:tc>
        <w:tc>
          <w:tcPr>
            <w:tcW w:w="2518" w:type="dxa"/>
          </w:tcPr>
          <w:p w14:paraId="545D94C3" w14:textId="77777777" w:rsidR="007C7F79" w:rsidRDefault="007C7F79" w:rsidP="00080229">
            <w:pPr>
              <w:rPr>
                <w:rFonts w:eastAsiaTheme="majorEastAsia"/>
              </w:rPr>
            </w:pPr>
          </w:p>
        </w:tc>
      </w:tr>
      <w:tr w:rsidR="007C7F79" w14:paraId="525BF9BE" w14:textId="77777777" w:rsidTr="00C269A5">
        <w:tc>
          <w:tcPr>
            <w:tcW w:w="2517" w:type="dxa"/>
          </w:tcPr>
          <w:p w14:paraId="7A1F24D7" w14:textId="5476E576" w:rsidR="007C7F79" w:rsidRDefault="00355BAC" w:rsidP="00080229">
            <w:pPr>
              <w:rPr>
                <w:rFonts w:eastAsiaTheme="majorEastAsia"/>
              </w:rPr>
            </w:pPr>
            <w:r>
              <w:rPr>
                <w:rFonts w:eastAsiaTheme="majorEastAsia"/>
              </w:rPr>
              <w:t>Pender County Garage</w:t>
            </w:r>
          </w:p>
        </w:tc>
        <w:tc>
          <w:tcPr>
            <w:tcW w:w="2517" w:type="dxa"/>
          </w:tcPr>
          <w:p w14:paraId="17D5342F" w14:textId="505188A5" w:rsidR="007C7F79" w:rsidRDefault="00355BAC" w:rsidP="00080229">
            <w:pPr>
              <w:rPr>
                <w:rFonts w:eastAsiaTheme="majorEastAsia"/>
              </w:rPr>
            </w:pPr>
            <w:r>
              <w:rPr>
                <w:rFonts w:eastAsiaTheme="majorEastAsia"/>
              </w:rPr>
              <w:t>210 S Bennett St, Burgaw</w:t>
            </w:r>
          </w:p>
        </w:tc>
        <w:tc>
          <w:tcPr>
            <w:tcW w:w="2518" w:type="dxa"/>
          </w:tcPr>
          <w:p w14:paraId="693FAE16" w14:textId="68F46389" w:rsidR="007C7F79" w:rsidRDefault="00355BAC" w:rsidP="00080229">
            <w:pPr>
              <w:rPr>
                <w:rFonts w:eastAsiaTheme="majorEastAsia"/>
              </w:rPr>
            </w:pPr>
            <w:r>
              <w:rPr>
                <w:rFonts w:eastAsiaTheme="majorEastAsia"/>
              </w:rPr>
              <w:t>8yd MSW 1x/ week</w:t>
            </w:r>
          </w:p>
        </w:tc>
        <w:tc>
          <w:tcPr>
            <w:tcW w:w="2518" w:type="dxa"/>
          </w:tcPr>
          <w:p w14:paraId="4B0678FA" w14:textId="77777777" w:rsidR="007C7F79" w:rsidRDefault="007C7F79" w:rsidP="00080229">
            <w:pPr>
              <w:rPr>
                <w:rFonts w:eastAsiaTheme="majorEastAsia"/>
              </w:rPr>
            </w:pPr>
          </w:p>
        </w:tc>
      </w:tr>
      <w:tr w:rsidR="007C7F79" w14:paraId="0A8999B7" w14:textId="77777777" w:rsidTr="00C269A5">
        <w:tc>
          <w:tcPr>
            <w:tcW w:w="2517" w:type="dxa"/>
          </w:tcPr>
          <w:p w14:paraId="2862F9D0" w14:textId="7316C9EA" w:rsidR="007C7F79" w:rsidRDefault="00355BAC" w:rsidP="00080229">
            <w:pPr>
              <w:rPr>
                <w:rFonts w:eastAsiaTheme="majorEastAsia"/>
              </w:rPr>
            </w:pPr>
            <w:r>
              <w:rPr>
                <w:rFonts w:eastAsiaTheme="majorEastAsia"/>
              </w:rPr>
              <w:t xml:space="preserve">Hwy 210 </w:t>
            </w:r>
            <w:r w:rsidR="00C824DD">
              <w:rPr>
                <w:rFonts w:eastAsiaTheme="majorEastAsia"/>
              </w:rPr>
              <w:t>Storage</w:t>
            </w:r>
          </w:p>
        </w:tc>
        <w:tc>
          <w:tcPr>
            <w:tcW w:w="2517" w:type="dxa"/>
          </w:tcPr>
          <w:p w14:paraId="7816639F" w14:textId="4D196F64" w:rsidR="007C7F79" w:rsidRDefault="00C824DD" w:rsidP="00080229">
            <w:pPr>
              <w:rPr>
                <w:rFonts w:eastAsiaTheme="majorEastAsia"/>
              </w:rPr>
            </w:pPr>
            <w:r>
              <w:rPr>
                <w:rFonts w:eastAsiaTheme="majorEastAsia"/>
              </w:rPr>
              <w:t>7390 NC Hwy 210, Rocky Point</w:t>
            </w:r>
          </w:p>
        </w:tc>
        <w:tc>
          <w:tcPr>
            <w:tcW w:w="2518" w:type="dxa"/>
          </w:tcPr>
          <w:p w14:paraId="0DF8BA69" w14:textId="2DC8DD5A" w:rsidR="007C7F79" w:rsidRDefault="00C824DD" w:rsidP="00080229">
            <w:pPr>
              <w:rPr>
                <w:rFonts w:eastAsiaTheme="majorEastAsia"/>
              </w:rPr>
            </w:pPr>
            <w:r>
              <w:rPr>
                <w:rFonts w:eastAsiaTheme="majorEastAsia"/>
              </w:rPr>
              <w:t>30 yd metal rental per haul</w:t>
            </w:r>
          </w:p>
        </w:tc>
        <w:tc>
          <w:tcPr>
            <w:tcW w:w="2518" w:type="dxa"/>
          </w:tcPr>
          <w:p w14:paraId="1A13F423" w14:textId="77777777" w:rsidR="007C7F79" w:rsidRDefault="007C7F79" w:rsidP="00080229">
            <w:pPr>
              <w:rPr>
                <w:rFonts w:eastAsiaTheme="majorEastAsia"/>
              </w:rPr>
            </w:pPr>
          </w:p>
        </w:tc>
      </w:tr>
      <w:tr w:rsidR="00F448A4" w14:paraId="30ED8136" w14:textId="77777777" w:rsidTr="00C269A5">
        <w:tc>
          <w:tcPr>
            <w:tcW w:w="2517" w:type="dxa"/>
          </w:tcPr>
          <w:p w14:paraId="1B427DB2" w14:textId="4DD58827" w:rsidR="00F448A4" w:rsidRDefault="00C824DD" w:rsidP="00080229">
            <w:pPr>
              <w:rPr>
                <w:rFonts w:eastAsiaTheme="majorEastAsia"/>
              </w:rPr>
            </w:pPr>
            <w:r>
              <w:rPr>
                <w:rFonts w:eastAsiaTheme="majorEastAsia"/>
              </w:rPr>
              <w:t>Abbey Nature Preserve</w:t>
            </w:r>
          </w:p>
        </w:tc>
        <w:tc>
          <w:tcPr>
            <w:tcW w:w="2517" w:type="dxa"/>
          </w:tcPr>
          <w:p w14:paraId="60DCCC0F" w14:textId="3D326A7A" w:rsidR="00F448A4" w:rsidRDefault="00C824DD" w:rsidP="00080229">
            <w:pPr>
              <w:rPr>
                <w:rFonts w:eastAsiaTheme="majorEastAsia"/>
              </w:rPr>
            </w:pPr>
            <w:r>
              <w:rPr>
                <w:rFonts w:eastAsiaTheme="majorEastAsia"/>
              </w:rPr>
              <w:t>10200 US Hwy 17, Wilmington</w:t>
            </w:r>
          </w:p>
        </w:tc>
        <w:tc>
          <w:tcPr>
            <w:tcW w:w="2518" w:type="dxa"/>
          </w:tcPr>
          <w:p w14:paraId="15269666" w14:textId="77777777" w:rsidR="00F448A4" w:rsidRDefault="009B7CFC" w:rsidP="00080229">
            <w:pPr>
              <w:rPr>
                <w:rFonts w:eastAsiaTheme="majorEastAsia"/>
              </w:rPr>
            </w:pPr>
            <w:r>
              <w:rPr>
                <w:rFonts w:eastAsiaTheme="majorEastAsia"/>
              </w:rPr>
              <w:t>96g trash 1x/ week</w:t>
            </w:r>
          </w:p>
          <w:p w14:paraId="118D56B6" w14:textId="36F7FB53" w:rsidR="009B7CFC" w:rsidRDefault="009B7CFC" w:rsidP="00080229">
            <w:pPr>
              <w:rPr>
                <w:rFonts w:eastAsiaTheme="majorEastAsia"/>
              </w:rPr>
            </w:pPr>
            <w:r>
              <w:rPr>
                <w:rFonts w:eastAsiaTheme="majorEastAsia"/>
              </w:rPr>
              <w:t>96g recycle 1x/ week</w:t>
            </w:r>
          </w:p>
        </w:tc>
        <w:tc>
          <w:tcPr>
            <w:tcW w:w="2518" w:type="dxa"/>
          </w:tcPr>
          <w:p w14:paraId="76442FDF" w14:textId="77777777" w:rsidR="00F448A4" w:rsidRDefault="00F448A4" w:rsidP="00080229">
            <w:pPr>
              <w:rPr>
                <w:rFonts w:eastAsiaTheme="majorEastAsia"/>
              </w:rPr>
            </w:pPr>
          </w:p>
        </w:tc>
      </w:tr>
    </w:tbl>
    <w:p w14:paraId="636F8C76" w14:textId="77777777" w:rsidR="00C269A5" w:rsidRPr="00C269A5" w:rsidRDefault="00C269A5" w:rsidP="00C269A5">
      <w:pPr>
        <w:jc w:val="center"/>
        <w:rPr>
          <w:rFonts w:eastAsiaTheme="majorEastAsia"/>
        </w:rPr>
      </w:pPr>
    </w:p>
    <w:sectPr w:rsidR="00C269A5" w:rsidRPr="00C269A5" w:rsidSect="007D36EA">
      <w:footerReference w:type="default" r:id="rId20"/>
      <w:pgSz w:w="12240" w:h="15840"/>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Katryne J. Leubner" w:date="2023-11-14T11:15:00Z" w:initials="KL">
    <w:p w14:paraId="40A3C4C1" w14:textId="77777777" w:rsidR="00555519" w:rsidRDefault="00646753" w:rsidP="003049C3">
      <w:pPr>
        <w:pStyle w:val="CommentText"/>
      </w:pPr>
      <w:r>
        <w:rPr>
          <w:rStyle w:val="CommentReference"/>
        </w:rPr>
        <w:annotationRef/>
      </w:r>
      <w:r w:rsidR="00555519">
        <w:t>Did you want to add Currie, Willard, and Maple Hill to this list of communities we serve?</w:t>
      </w:r>
    </w:p>
  </w:comment>
  <w:comment w:id="9" w:author="Katryne J. Leubner" w:date="2023-11-14T11:55:00Z" w:initials="KL">
    <w:p w14:paraId="2CAB91DE" w14:textId="77777777" w:rsidR="00555519" w:rsidRDefault="00555519" w:rsidP="002A3614">
      <w:pPr>
        <w:pStyle w:val="CommentText"/>
      </w:pPr>
      <w:r>
        <w:rPr>
          <w:rStyle w:val="CommentReference"/>
        </w:rPr>
        <w:annotationRef/>
      </w:r>
      <w:r>
        <w:t>There are only tire containers at Willard, Atkinson, Whitestocking, and Rocky Point. These tire containers (once full) are hauled to the Transfer Station by GFL, to be dumped and loaded into a trailer.</w:t>
      </w:r>
    </w:p>
  </w:comment>
  <w:comment w:id="10" w:author="Katryne J. Leubner" w:date="2023-11-14T12:00:00Z" w:initials="KL">
    <w:p w14:paraId="73C94FE1" w14:textId="77777777" w:rsidR="00555519" w:rsidRDefault="00555519" w:rsidP="00217D7E">
      <w:pPr>
        <w:pStyle w:val="CommentText"/>
      </w:pPr>
      <w:r>
        <w:rPr>
          <w:rStyle w:val="CommentReference"/>
        </w:rPr>
        <w:annotationRef/>
      </w:r>
      <w:r>
        <w:t>Can we add something that states site attendants need to pass a drug screening prior to working on Pender County property, with the option of doing random drug screening during their employment?</w:t>
      </w:r>
    </w:p>
  </w:comment>
  <w:comment w:id="15" w:author="Katryne J. Leubner" w:date="2023-11-14T12:39:00Z" w:initials="KL">
    <w:p w14:paraId="4312B970" w14:textId="77777777" w:rsidR="00962B99" w:rsidRDefault="00962B99" w:rsidP="007C6C88">
      <w:pPr>
        <w:pStyle w:val="CommentText"/>
      </w:pPr>
      <w:r>
        <w:rPr>
          <w:rStyle w:val="CommentReference"/>
        </w:rPr>
        <w:annotationRef/>
      </w:r>
      <w:r>
        <w:t>I would say "Experience with similar contracts near our location - consistent pickup and within budget"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A3C4C1" w15:done="1"/>
  <w15:commentEx w15:paraId="2CAB91DE" w15:done="1"/>
  <w15:commentEx w15:paraId="73C94FE1" w15:done="1"/>
  <w15:commentEx w15:paraId="4312B97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9FEEE8B" w16cex:dateUtc="2023-11-14T16:15:00Z">
    <w16cex:extLst>
      <w16:ext w16:uri="{CE6994B0-6A32-4C9F-8C6B-6E91EDA988CE}">
        <cr:reactions xmlns:cr="http://schemas.microsoft.com/office/comments/2020/reactions">
          <cr:reaction reactionType="1">
            <cr:reactionInfo dateUtc="2023-11-14T18:04:34Z">
              <cr:user userId="S::staylor@pendercountync.gov::9701617b-bbff-4ebf-ba70-837136e5063e" userProvider="AD" userName="Sarah Taylor"/>
            </cr:reactionInfo>
          </cr:reaction>
        </cr:reactions>
      </w16:ext>
    </w16cex:extLst>
  </w16cex:commentExtensible>
  <w16cex:commentExtensible w16cex:durableId="73E5807E" w16cex:dateUtc="2023-11-14T16:55:00Z"/>
  <w16cex:commentExtensible w16cex:durableId="0B190D2B" w16cex:dateUtc="2023-11-14T17:00:00Z"/>
  <w16cex:commentExtensible w16cex:durableId="63523E37" w16cex:dateUtc="2023-11-14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A3C4C1" w16cid:durableId="39FEEE8B"/>
  <w16cid:commentId w16cid:paraId="2CAB91DE" w16cid:durableId="73E5807E"/>
  <w16cid:commentId w16cid:paraId="73C94FE1" w16cid:durableId="0B190D2B"/>
  <w16cid:commentId w16cid:paraId="4312B970" w16cid:durableId="63523E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AE6B" w14:textId="77777777" w:rsidR="00305E43" w:rsidRDefault="00305E43" w:rsidP="00980A55">
      <w:pPr>
        <w:spacing w:after="0" w:line="240" w:lineRule="auto"/>
      </w:pPr>
      <w:r>
        <w:separator/>
      </w:r>
    </w:p>
  </w:endnote>
  <w:endnote w:type="continuationSeparator" w:id="0">
    <w:p w14:paraId="65408858" w14:textId="77777777" w:rsidR="00305E43" w:rsidRDefault="00305E43" w:rsidP="0098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11195"/>
      <w:docPartObj>
        <w:docPartGallery w:val="Page Numbers (Bottom of Page)"/>
        <w:docPartUnique/>
      </w:docPartObj>
    </w:sdtPr>
    <w:sdtEndPr>
      <w:rPr>
        <w:color w:val="7F7F7F" w:themeColor="background1" w:themeShade="7F"/>
        <w:spacing w:val="60"/>
      </w:rPr>
    </w:sdtEndPr>
    <w:sdtContent>
      <w:p w14:paraId="05090932" w14:textId="2B1A9ACC" w:rsidR="00C64490" w:rsidRPr="007D36EA" w:rsidRDefault="007D36EA" w:rsidP="007D36EA">
        <w:pPr>
          <w:pStyle w:val="Footer"/>
          <w:pBdr>
            <w:top w:val="single" w:sz="4" w:space="1" w:color="D9D9D9" w:themeColor="background1" w:themeShade="D9"/>
          </w:pBdr>
          <w:tabs>
            <w:tab w:val="clear" w:pos="4680"/>
            <w:tab w:val="clear" w:pos="9360"/>
            <w:tab w:val="left" w:pos="1500"/>
          </w:tabs>
          <w:rPr>
            <w:noProof/>
          </w:rPr>
        </w:pPr>
        <w:r>
          <w:t>Pender County RFP # 2</w:t>
        </w:r>
        <w:r w:rsidR="00B16B8F">
          <w:t>4-263 Staffing/Equipping Convenience Sites</w:t>
        </w:r>
        <w:r>
          <w:tab/>
        </w:r>
        <w:r>
          <w:tab/>
        </w:r>
        <w:r>
          <w:tab/>
          <w:t xml:space="preserve">              Page </w:t>
        </w:r>
        <w:r>
          <w:fldChar w:fldCharType="begin"/>
        </w:r>
        <w:r>
          <w:instrText xml:space="preserve"> PAGE   \* MERGEFORMAT </w:instrText>
        </w:r>
        <w:r>
          <w:fldChar w:fldCharType="separate"/>
        </w:r>
        <w:r>
          <w:rPr>
            <w:noProof/>
          </w:rPr>
          <w:t>1</w:t>
        </w:r>
        <w:r>
          <w:rPr>
            <w:noProof/>
          </w:rPr>
          <w:fldChar w:fldCharType="end"/>
        </w:r>
      </w:p>
    </w:sdtContent>
  </w:sdt>
  <w:p w14:paraId="46B270DF" w14:textId="77777777" w:rsidR="00C64490" w:rsidRDefault="00C64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B6EB" w14:textId="77777777" w:rsidR="00305E43" w:rsidRDefault="00305E43" w:rsidP="00980A55">
      <w:pPr>
        <w:spacing w:after="0" w:line="240" w:lineRule="auto"/>
      </w:pPr>
      <w:r>
        <w:separator/>
      </w:r>
    </w:p>
  </w:footnote>
  <w:footnote w:type="continuationSeparator" w:id="0">
    <w:p w14:paraId="67FB2F27" w14:textId="77777777" w:rsidR="00305E43" w:rsidRDefault="00305E43" w:rsidP="00980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1F0"/>
    <w:multiLevelType w:val="hybridMultilevel"/>
    <w:tmpl w:val="10224DFE"/>
    <w:lvl w:ilvl="0" w:tplc="C4A6B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B7290"/>
    <w:multiLevelType w:val="hybridMultilevel"/>
    <w:tmpl w:val="D480D28E"/>
    <w:lvl w:ilvl="0" w:tplc="EFD20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9289F"/>
    <w:multiLevelType w:val="hybridMultilevel"/>
    <w:tmpl w:val="EC168884"/>
    <w:lvl w:ilvl="0" w:tplc="CFAC74F2">
      <w:start w:val="1"/>
      <w:numFmt w:val="decimal"/>
      <w:lvlText w:val="%1."/>
      <w:lvlJc w:val="left"/>
      <w:pPr>
        <w:ind w:left="720" w:hanging="360"/>
      </w:pPr>
      <w:rPr>
        <w:rFonts w:hint="default"/>
        <w:color w:val="auto"/>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227C69"/>
    <w:multiLevelType w:val="hybridMultilevel"/>
    <w:tmpl w:val="C57A81E0"/>
    <w:lvl w:ilvl="0" w:tplc="E78467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14B5540"/>
    <w:multiLevelType w:val="hybridMultilevel"/>
    <w:tmpl w:val="957A041C"/>
    <w:lvl w:ilvl="0" w:tplc="4D8EC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D51B2"/>
    <w:multiLevelType w:val="hybridMultilevel"/>
    <w:tmpl w:val="A776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6097B"/>
    <w:multiLevelType w:val="hybridMultilevel"/>
    <w:tmpl w:val="87C65034"/>
    <w:lvl w:ilvl="0" w:tplc="19BE091A">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E6578"/>
    <w:multiLevelType w:val="hybridMultilevel"/>
    <w:tmpl w:val="FAB821EA"/>
    <w:lvl w:ilvl="0" w:tplc="C686A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9600913">
    <w:abstractNumId w:val="3"/>
  </w:num>
  <w:num w:numId="2" w16cid:durableId="769810537">
    <w:abstractNumId w:val="2"/>
  </w:num>
  <w:num w:numId="3" w16cid:durableId="150996547">
    <w:abstractNumId w:val="5"/>
  </w:num>
  <w:num w:numId="4" w16cid:durableId="1484662832">
    <w:abstractNumId w:val="0"/>
  </w:num>
  <w:num w:numId="5" w16cid:durableId="1963030698">
    <w:abstractNumId w:val="7"/>
  </w:num>
  <w:num w:numId="6" w16cid:durableId="471947881">
    <w:abstractNumId w:val="4"/>
  </w:num>
  <w:num w:numId="7" w16cid:durableId="1614022472">
    <w:abstractNumId w:val="1"/>
  </w:num>
  <w:num w:numId="8" w16cid:durableId="34255797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ryne J. Leubner">
    <w15:presenceInfo w15:providerId="AD" w15:userId="S::kleubner@pendercountync.gov::13fffe6c-0488-430e-829c-4672724ed5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55"/>
    <w:rsid w:val="000159B3"/>
    <w:rsid w:val="000538AD"/>
    <w:rsid w:val="0005595F"/>
    <w:rsid w:val="00056B61"/>
    <w:rsid w:val="000574FF"/>
    <w:rsid w:val="00072EFF"/>
    <w:rsid w:val="00080229"/>
    <w:rsid w:val="0008698E"/>
    <w:rsid w:val="00093546"/>
    <w:rsid w:val="000A3645"/>
    <w:rsid w:val="000A3C82"/>
    <w:rsid w:val="000A3EB9"/>
    <w:rsid w:val="000D4D9F"/>
    <w:rsid w:val="000D6F0F"/>
    <w:rsid w:val="000E50B0"/>
    <w:rsid w:val="000E6B23"/>
    <w:rsid w:val="000F3DE0"/>
    <w:rsid w:val="000F6A97"/>
    <w:rsid w:val="00104576"/>
    <w:rsid w:val="001062E1"/>
    <w:rsid w:val="00107790"/>
    <w:rsid w:val="00121451"/>
    <w:rsid w:val="0013050C"/>
    <w:rsid w:val="00134001"/>
    <w:rsid w:val="00135C07"/>
    <w:rsid w:val="00143840"/>
    <w:rsid w:val="0014689A"/>
    <w:rsid w:val="001476CF"/>
    <w:rsid w:val="00151D62"/>
    <w:rsid w:val="00160F8F"/>
    <w:rsid w:val="001730D0"/>
    <w:rsid w:val="00194E23"/>
    <w:rsid w:val="001B01DE"/>
    <w:rsid w:val="001B225D"/>
    <w:rsid w:val="001B4AC2"/>
    <w:rsid w:val="001B54C3"/>
    <w:rsid w:val="001C084D"/>
    <w:rsid w:val="001E0229"/>
    <w:rsid w:val="001E311C"/>
    <w:rsid w:val="001F3944"/>
    <w:rsid w:val="001F54F8"/>
    <w:rsid w:val="00201C3C"/>
    <w:rsid w:val="00206F7F"/>
    <w:rsid w:val="00214A23"/>
    <w:rsid w:val="002227D4"/>
    <w:rsid w:val="00230300"/>
    <w:rsid w:val="00233C1E"/>
    <w:rsid w:val="00247E06"/>
    <w:rsid w:val="0026007A"/>
    <w:rsid w:val="00267528"/>
    <w:rsid w:val="002675D2"/>
    <w:rsid w:val="00284F79"/>
    <w:rsid w:val="002A4B43"/>
    <w:rsid w:val="002A7FEC"/>
    <w:rsid w:val="002B0309"/>
    <w:rsid w:val="002D1B61"/>
    <w:rsid w:val="00301E51"/>
    <w:rsid w:val="00305E43"/>
    <w:rsid w:val="0031690D"/>
    <w:rsid w:val="003170A5"/>
    <w:rsid w:val="003170F1"/>
    <w:rsid w:val="003276D4"/>
    <w:rsid w:val="00333B40"/>
    <w:rsid w:val="003369D3"/>
    <w:rsid w:val="00355BAC"/>
    <w:rsid w:val="003568C9"/>
    <w:rsid w:val="00356EF8"/>
    <w:rsid w:val="00360376"/>
    <w:rsid w:val="0037129F"/>
    <w:rsid w:val="00385ED8"/>
    <w:rsid w:val="0038718D"/>
    <w:rsid w:val="003947D5"/>
    <w:rsid w:val="003B0712"/>
    <w:rsid w:val="003B1985"/>
    <w:rsid w:val="003B4FE7"/>
    <w:rsid w:val="003C63FF"/>
    <w:rsid w:val="003D0138"/>
    <w:rsid w:val="003D6FDA"/>
    <w:rsid w:val="003D73E0"/>
    <w:rsid w:val="003F0D93"/>
    <w:rsid w:val="003F258E"/>
    <w:rsid w:val="003F509A"/>
    <w:rsid w:val="004206E6"/>
    <w:rsid w:val="004503A5"/>
    <w:rsid w:val="00455655"/>
    <w:rsid w:val="004710C9"/>
    <w:rsid w:val="0048409B"/>
    <w:rsid w:val="0048556A"/>
    <w:rsid w:val="00486E03"/>
    <w:rsid w:val="00494310"/>
    <w:rsid w:val="004A4529"/>
    <w:rsid w:val="004C1F0C"/>
    <w:rsid w:val="004C459E"/>
    <w:rsid w:val="004D4A47"/>
    <w:rsid w:val="004F2194"/>
    <w:rsid w:val="00515010"/>
    <w:rsid w:val="00522639"/>
    <w:rsid w:val="00523C76"/>
    <w:rsid w:val="00543F01"/>
    <w:rsid w:val="00555519"/>
    <w:rsid w:val="00564BE7"/>
    <w:rsid w:val="00593D0D"/>
    <w:rsid w:val="005A1D9C"/>
    <w:rsid w:val="005B5D03"/>
    <w:rsid w:val="005B6785"/>
    <w:rsid w:val="005B7E81"/>
    <w:rsid w:val="005D4A13"/>
    <w:rsid w:val="005E5E54"/>
    <w:rsid w:val="0060456C"/>
    <w:rsid w:val="006058CF"/>
    <w:rsid w:val="00605DA0"/>
    <w:rsid w:val="00626A52"/>
    <w:rsid w:val="00626CF8"/>
    <w:rsid w:val="00631BC8"/>
    <w:rsid w:val="006337CE"/>
    <w:rsid w:val="00637043"/>
    <w:rsid w:val="00646753"/>
    <w:rsid w:val="00646F8C"/>
    <w:rsid w:val="00654926"/>
    <w:rsid w:val="006636E8"/>
    <w:rsid w:val="00665E54"/>
    <w:rsid w:val="0067203C"/>
    <w:rsid w:val="0069130F"/>
    <w:rsid w:val="00692D6E"/>
    <w:rsid w:val="006A7726"/>
    <w:rsid w:val="006E2D39"/>
    <w:rsid w:val="006F78EB"/>
    <w:rsid w:val="00716767"/>
    <w:rsid w:val="00722D35"/>
    <w:rsid w:val="007275B8"/>
    <w:rsid w:val="00730F12"/>
    <w:rsid w:val="00741A74"/>
    <w:rsid w:val="00751935"/>
    <w:rsid w:val="00772456"/>
    <w:rsid w:val="00774D8E"/>
    <w:rsid w:val="0078477B"/>
    <w:rsid w:val="007A566B"/>
    <w:rsid w:val="007B62B9"/>
    <w:rsid w:val="007C7ADA"/>
    <w:rsid w:val="007C7F79"/>
    <w:rsid w:val="007D0499"/>
    <w:rsid w:val="007D36EA"/>
    <w:rsid w:val="007F5B6F"/>
    <w:rsid w:val="00802E0E"/>
    <w:rsid w:val="00840773"/>
    <w:rsid w:val="00847292"/>
    <w:rsid w:val="00852E41"/>
    <w:rsid w:val="00856C57"/>
    <w:rsid w:val="00864D73"/>
    <w:rsid w:val="0088559D"/>
    <w:rsid w:val="00891EA5"/>
    <w:rsid w:val="008A45E0"/>
    <w:rsid w:val="008A5EAA"/>
    <w:rsid w:val="008B7BCA"/>
    <w:rsid w:val="008C6FBF"/>
    <w:rsid w:val="008F4BEC"/>
    <w:rsid w:val="00901308"/>
    <w:rsid w:val="00902136"/>
    <w:rsid w:val="00906E89"/>
    <w:rsid w:val="0090797C"/>
    <w:rsid w:val="009136E7"/>
    <w:rsid w:val="00914BE7"/>
    <w:rsid w:val="00915B82"/>
    <w:rsid w:val="009321F0"/>
    <w:rsid w:val="009322E2"/>
    <w:rsid w:val="00956BEC"/>
    <w:rsid w:val="00962B99"/>
    <w:rsid w:val="00980A55"/>
    <w:rsid w:val="0098403D"/>
    <w:rsid w:val="00984D66"/>
    <w:rsid w:val="0099318B"/>
    <w:rsid w:val="009B7CFC"/>
    <w:rsid w:val="009D2DF5"/>
    <w:rsid w:val="009D4042"/>
    <w:rsid w:val="009E02A5"/>
    <w:rsid w:val="009E0FC4"/>
    <w:rsid w:val="009E448D"/>
    <w:rsid w:val="009E635B"/>
    <w:rsid w:val="009F6D8A"/>
    <w:rsid w:val="00A000EF"/>
    <w:rsid w:val="00A04BDA"/>
    <w:rsid w:val="00A060AD"/>
    <w:rsid w:val="00A2116B"/>
    <w:rsid w:val="00A54BB0"/>
    <w:rsid w:val="00A60BD4"/>
    <w:rsid w:val="00A83898"/>
    <w:rsid w:val="00A85385"/>
    <w:rsid w:val="00A908EE"/>
    <w:rsid w:val="00A97668"/>
    <w:rsid w:val="00AB295A"/>
    <w:rsid w:val="00AB5889"/>
    <w:rsid w:val="00AC4890"/>
    <w:rsid w:val="00AE11E2"/>
    <w:rsid w:val="00AF194E"/>
    <w:rsid w:val="00B027BE"/>
    <w:rsid w:val="00B051F7"/>
    <w:rsid w:val="00B14749"/>
    <w:rsid w:val="00B16B8F"/>
    <w:rsid w:val="00B2068C"/>
    <w:rsid w:val="00B34435"/>
    <w:rsid w:val="00B50B48"/>
    <w:rsid w:val="00B52629"/>
    <w:rsid w:val="00B6779D"/>
    <w:rsid w:val="00B722A2"/>
    <w:rsid w:val="00B759C2"/>
    <w:rsid w:val="00B82094"/>
    <w:rsid w:val="00B9312E"/>
    <w:rsid w:val="00BA1165"/>
    <w:rsid w:val="00BA1486"/>
    <w:rsid w:val="00BB1063"/>
    <w:rsid w:val="00BB5393"/>
    <w:rsid w:val="00BB5DE6"/>
    <w:rsid w:val="00BC4D1D"/>
    <w:rsid w:val="00BD1765"/>
    <w:rsid w:val="00BD3091"/>
    <w:rsid w:val="00BD6373"/>
    <w:rsid w:val="00C038FA"/>
    <w:rsid w:val="00C12A0C"/>
    <w:rsid w:val="00C269A5"/>
    <w:rsid w:val="00C524EE"/>
    <w:rsid w:val="00C56CDB"/>
    <w:rsid w:val="00C63E9E"/>
    <w:rsid w:val="00C64490"/>
    <w:rsid w:val="00C76DD7"/>
    <w:rsid w:val="00C824DD"/>
    <w:rsid w:val="00C91636"/>
    <w:rsid w:val="00C91AA7"/>
    <w:rsid w:val="00CA368C"/>
    <w:rsid w:val="00CA49DA"/>
    <w:rsid w:val="00CA5200"/>
    <w:rsid w:val="00CD4BD5"/>
    <w:rsid w:val="00CF2643"/>
    <w:rsid w:val="00CF6640"/>
    <w:rsid w:val="00D209DA"/>
    <w:rsid w:val="00D264DD"/>
    <w:rsid w:val="00D27CF6"/>
    <w:rsid w:val="00D46C8D"/>
    <w:rsid w:val="00D50C77"/>
    <w:rsid w:val="00D52A21"/>
    <w:rsid w:val="00D6255F"/>
    <w:rsid w:val="00D73A8B"/>
    <w:rsid w:val="00D765EC"/>
    <w:rsid w:val="00D779F6"/>
    <w:rsid w:val="00D84F1F"/>
    <w:rsid w:val="00D862E9"/>
    <w:rsid w:val="00D91E83"/>
    <w:rsid w:val="00DA282F"/>
    <w:rsid w:val="00DB3617"/>
    <w:rsid w:val="00DE55EB"/>
    <w:rsid w:val="00E012D1"/>
    <w:rsid w:val="00E022FA"/>
    <w:rsid w:val="00E03450"/>
    <w:rsid w:val="00E254DD"/>
    <w:rsid w:val="00E4097E"/>
    <w:rsid w:val="00E631C5"/>
    <w:rsid w:val="00E667B3"/>
    <w:rsid w:val="00E71996"/>
    <w:rsid w:val="00E7276F"/>
    <w:rsid w:val="00E977A2"/>
    <w:rsid w:val="00EA3DCC"/>
    <w:rsid w:val="00EB21F8"/>
    <w:rsid w:val="00EE4EE7"/>
    <w:rsid w:val="00EE5A27"/>
    <w:rsid w:val="00F247F5"/>
    <w:rsid w:val="00F32B35"/>
    <w:rsid w:val="00F4455F"/>
    <w:rsid w:val="00F448A4"/>
    <w:rsid w:val="00F476CE"/>
    <w:rsid w:val="00F506B4"/>
    <w:rsid w:val="00F633F4"/>
    <w:rsid w:val="00F676C3"/>
    <w:rsid w:val="00F84B2D"/>
    <w:rsid w:val="00F94F36"/>
    <w:rsid w:val="00F96967"/>
    <w:rsid w:val="00FA06C7"/>
    <w:rsid w:val="00FB32F4"/>
    <w:rsid w:val="00FC7397"/>
    <w:rsid w:val="00FF0266"/>
    <w:rsid w:val="00FF13C9"/>
    <w:rsid w:val="00FF1C99"/>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80624"/>
  <w15:docId w15:val="{943EC7B2-E9CB-4A96-AD66-C121B9AB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3F4"/>
  </w:style>
  <w:style w:type="paragraph" w:styleId="Heading1">
    <w:name w:val="heading 1"/>
    <w:basedOn w:val="Normal"/>
    <w:next w:val="Normal"/>
    <w:link w:val="Heading1Char"/>
    <w:uiPriority w:val="9"/>
    <w:qFormat/>
    <w:rsid w:val="00F633F4"/>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F633F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633F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633F4"/>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F633F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633F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633F4"/>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F633F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633F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3F4"/>
    <w:rPr>
      <w:rFonts w:asciiTheme="majorHAnsi" w:eastAsiaTheme="majorEastAsia" w:hAnsiTheme="majorHAnsi" w:cstheme="majorBidi"/>
      <w:color w:val="2F5496" w:themeColor="accent1" w:themeShade="BF"/>
      <w:sz w:val="30"/>
      <w:szCs w:val="30"/>
    </w:rPr>
  </w:style>
  <w:style w:type="paragraph" w:styleId="Footer">
    <w:name w:val="footer"/>
    <w:basedOn w:val="Normal"/>
    <w:link w:val="FooterChar"/>
    <w:uiPriority w:val="99"/>
    <w:unhideWhenUsed/>
    <w:rsid w:val="00980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A55"/>
    <w:rPr>
      <w:rFonts w:eastAsiaTheme="minorEastAsia"/>
      <w:kern w:val="0"/>
    </w:rPr>
  </w:style>
  <w:style w:type="paragraph" w:customStyle="1" w:styleId="Default">
    <w:name w:val="Default"/>
    <w:rsid w:val="00980A5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8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980A55"/>
    <w:pPr>
      <w:spacing w:after="0" w:line="240" w:lineRule="auto"/>
    </w:pPr>
    <w:rPr>
      <w:rFonts w:ascii="Calibri" w:hAnsi="Calibri" w:cs="Calibri"/>
    </w:rPr>
  </w:style>
  <w:style w:type="character" w:customStyle="1" w:styleId="BodyTextIndent2Char">
    <w:name w:val="Body Text Indent 2 Char"/>
    <w:basedOn w:val="DefaultParagraphFont"/>
    <w:link w:val="BodyTextIndent2"/>
    <w:uiPriority w:val="99"/>
    <w:rsid w:val="00980A55"/>
    <w:rPr>
      <w:rFonts w:ascii="Calibri" w:eastAsiaTheme="minorEastAsia" w:hAnsi="Calibri" w:cs="Calibri"/>
      <w:kern w:val="0"/>
    </w:rPr>
  </w:style>
  <w:style w:type="character" w:styleId="Hyperlink">
    <w:name w:val="Hyperlink"/>
    <w:basedOn w:val="DefaultParagraphFont"/>
    <w:uiPriority w:val="99"/>
    <w:unhideWhenUsed/>
    <w:rsid w:val="00980A55"/>
    <w:rPr>
      <w:color w:val="0563C1" w:themeColor="hyperlink"/>
      <w:u w:val="single"/>
    </w:rPr>
  </w:style>
  <w:style w:type="paragraph" w:styleId="NoSpacing">
    <w:name w:val="No Spacing"/>
    <w:uiPriority w:val="1"/>
    <w:qFormat/>
    <w:rsid w:val="00F633F4"/>
    <w:pPr>
      <w:spacing w:after="0" w:line="240" w:lineRule="auto"/>
    </w:pPr>
  </w:style>
  <w:style w:type="paragraph" w:styleId="TOCHeading">
    <w:name w:val="TOC Heading"/>
    <w:basedOn w:val="Heading1"/>
    <w:next w:val="Normal"/>
    <w:uiPriority w:val="39"/>
    <w:unhideWhenUsed/>
    <w:qFormat/>
    <w:rsid w:val="00F633F4"/>
    <w:pPr>
      <w:outlineLvl w:val="9"/>
    </w:pPr>
  </w:style>
  <w:style w:type="paragraph" w:styleId="TOC1">
    <w:name w:val="toc 1"/>
    <w:basedOn w:val="Normal"/>
    <w:next w:val="Normal"/>
    <w:autoRedefine/>
    <w:uiPriority w:val="39"/>
    <w:unhideWhenUsed/>
    <w:rsid w:val="00980A55"/>
    <w:pPr>
      <w:spacing w:after="100"/>
    </w:pPr>
    <w:rPr>
      <w:rFonts w:cs="Times New Roman"/>
    </w:rPr>
  </w:style>
  <w:style w:type="paragraph" w:styleId="BodyText">
    <w:name w:val="Body Text"/>
    <w:basedOn w:val="Normal"/>
    <w:link w:val="BodyTextChar"/>
    <w:uiPriority w:val="99"/>
    <w:semiHidden/>
    <w:unhideWhenUsed/>
    <w:rsid w:val="00980A55"/>
    <w:pPr>
      <w:spacing w:after="120"/>
    </w:pPr>
  </w:style>
  <w:style w:type="character" w:customStyle="1" w:styleId="BodyTextChar">
    <w:name w:val="Body Text Char"/>
    <w:basedOn w:val="DefaultParagraphFont"/>
    <w:link w:val="BodyText"/>
    <w:uiPriority w:val="99"/>
    <w:semiHidden/>
    <w:rsid w:val="00980A55"/>
    <w:rPr>
      <w:rFonts w:eastAsiaTheme="minorEastAsia"/>
      <w:kern w:val="0"/>
    </w:rPr>
  </w:style>
  <w:style w:type="paragraph" w:styleId="Header">
    <w:name w:val="header"/>
    <w:basedOn w:val="Normal"/>
    <w:link w:val="HeaderChar"/>
    <w:uiPriority w:val="99"/>
    <w:unhideWhenUsed/>
    <w:rsid w:val="00980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A55"/>
    <w:rPr>
      <w:rFonts w:eastAsiaTheme="minorEastAsia"/>
      <w:kern w:val="0"/>
    </w:rPr>
  </w:style>
  <w:style w:type="character" w:styleId="UnresolvedMention">
    <w:name w:val="Unresolved Mention"/>
    <w:basedOn w:val="DefaultParagraphFont"/>
    <w:uiPriority w:val="99"/>
    <w:semiHidden/>
    <w:unhideWhenUsed/>
    <w:rsid w:val="00D50C77"/>
    <w:rPr>
      <w:color w:val="605E5C"/>
      <w:shd w:val="clear" w:color="auto" w:fill="E1DFDD"/>
    </w:rPr>
  </w:style>
  <w:style w:type="paragraph" w:styleId="BodyTextIndent">
    <w:name w:val="Body Text Indent"/>
    <w:basedOn w:val="Normal"/>
    <w:link w:val="BodyTextIndentChar"/>
    <w:uiPriority w:val="99"/>
    <w:unhideWhenUsed/>
    <w:rsid w:val="007D36EA"/>
    <w:pPr>
      <w:widowControl w:val="0"/>
      <w:autoSpaceDE w:val="0"/>
      <w:autoSpaceDN w:val="0"/>
      <w:spacing w:after="120" w:line="240" w:lineRule="auto"/>
      <w:ind w:left="360"/>
    </w:pPr>
    <w:rPr>
      <w:rFonts w:ascii="Palatino Linotype" w:eastAsia="Palatino Linotype" w:hAnsi="Palatino Linotype" w:cs="Palatino Linotype"/>
    </w:rPr>
  </w:style>
  <w:style w:type="character" w:customStyle="1" w:styleId="BodyTextIndentChar">
    <w:name w:val="Body Text Indent Char"/>
    <w:basedOn w:val="DefaultParagraphFont"/>
    <w:link w:val="BodyTextIndent"/>
    <w:uiPriority w:val="99"/>
    <w:rsid w:val="007D36EA"/>
    <w:rPr>
      <w:rFonts w:ascii="Palatino Linotype" w:eastAsia="Palatino Linotype" w:hAnsi="Palatino Linotype" w:cs="Palatino Linotype"/>
      <w:kern w:val="0"/>
      <w14:ligatures w14:val="none"/>
    </w:rPr>
  </w:style>
  <w:style w:type="paragraph" w:styleId="BodyText2">
    <w:name w:val="Body Text 2"/>
    <w:basedOn w:val="Normal"/>
    <w:link w:val="BodyText2Char"/>
    <w:uiPriority w:val="99"/>
    <w:semiHidden/>
    <w:unhideWhenUsed/>
    <w:rsid w:val="007D36EA"/>
    <w:pPr>
      <w:widowControl w:val="0"/>
      <w:autoSpaceDE w:val="0"/>
      <w:autoSpaceDN w:val="0"/>
      <w:spacing w:after="120" w:line="480" w:lineRule="auto"/>
    </w:pPr>
    <w:rPr>
      <w:rFonts w:ascii="Palatino Linotype" w:eastAsia="Palatino Linotype" w:hAnsi="Palatino Linotype" w:cs="Palatino Linotype"/>
    </w:rPr>
  </w:style>
  <w:style w:type="character" w:customStyle="1" w:styleId="BodyText2Char">
    <w:name w:val="Body Text 2 Char"/>
    <w:basedOn w:val="DefaultParagraphFont"/>
    <w:link w:val="BodyText2"/>
    <w:uiPriority w:val="99"/>
    <w:semiHidden/>
    <w:rsid w:val="007D36EA"/>
    <w:rPr>
      <w:rFonts w:ascii="Palatino Linotype" w:eastAsia="Palatino Linotype" w:hAnsi="Palatino Linotype" w:cs="Palatino Linotype"/>
      <w:kern w:val="0"/>
      <w14:ligatures w14:val="none"/>
    </w:rPr>
  </w:style>
  <w:style w:type="paragraph" w:styleId="ListParagraph">
    <w:name w:val="List Paragraph"/>
    <w:basedOn w:val="Normal"/>
    <w:uiPriority w:val="34"/>
    <w:qFormat/>
    <w:rsid w:val="00D73A8B"/>
    <w:pPr>
      <w:ind w:left="720"/>
      <w:contextualSpacing/>
    </w:pPr>
  </w:style>
  <w:style w:type="character" w:styleId="CommentReference">
    <w:name w:val="annotation reference"/>
    <w:basedOn w:val="DefaultParagraphFont"/>
    <w:uiPriority w:val="99"/>
    <w:semiHidden/>
    <w:unhideWhenUsed/>
    <w:rsid w:val="00646753"/>
    <w:rPr>
      <w:sz w:val="16"/>
      <w:szCs w:val="16"/>
    </w:rPr>
  </w:style>
  <w:style w:type="paragraph" w:styleId="CommentText">
    <w:name w:val="annotation text"/>
    <w:basedOn w:val="Normal"/>
    <w:link w:val="CommentTextChar"/>
    <w:uiPriority w:val="99"/>
    <w:unhideWhenUsed/>
    <w:rsid w:val="00646753"/>
    <w:pPr>
      <w:spacing w:line="240" w:lineRule="auto"/>
    </w:pPr>
    <w:rPr>
      <w:sz w:val="20"/>
      <w:szCs w:val="20"/>
    </w:rPr>
  </w:style>
  <w:style w:type="character" w:customStyle="1" w:styleId="CommentTextChar">
    <w:name w:val="Comment Text Char"/>
    <w:basedOn w:val="DefaultParagraphFont"/>
    <w:link w:val="CommentText"/>
    <w:uiPriority w:val="99"/>
    <w:rsid w:val="00646753"/>
    <w:rPr>
      <w:rFonts w:eastAsiaTheme="minorEastAsia"/>
      <w:kern w:val="0"/>
      <w:sz w:val="20"/>
      <w:szCs w:val="20"/>
    </w:rPr>
  </w:style>
  <w:style w:type="paragraph" w:styleId="CommentSubject">
    <w:name w:val="annotation subject"/>
    <w:basedOn w:val="CommentText"/>
    <w:next w:val="CommentText"/>
    <w:link w:val="CommentSubjectChar"/>
    <w:uiPriority w:val="99"/>
    <w:semiHidden/>
    <w:unhideWhenUsed/>
    <w:rsid w:val="00646753"/>
    <w:rPr>
      <w:b/>
      <w:bCs/>
    </w:rPr>
  </w:style>
  <w:style w:type="character" w:customStyle="1" w:styleId="CommentSubjectChar">
    <w:name w:val="Comment Subject Char"/>
    <w:basedOn w:val="CommentTextChar"/>
    <w:link w:val="CommentSubject"/>
    <w:uiPriority w:val="99"/>
    <w:semiHidden/>
    <w:rsid w:val="00646753"/>
    <w:rPr>
      <w:rFonts w:eastAsiaTheme="minorEastAsia"/>
      <w:b/>
      <w:bCs/>
      <w:kern w:val="0"/>
      <w:sz w:val="20"/>
      <w:szCs w:val="20"/>
    </w:rPr>
  </w:style>
  <w:style w:type="character" w:customStyle="1" w:styleId="Heading2Char">
    <w:name w:val="Heading 2 Char"/>
    <w:basedOn w:val="DefaultParagraphFont"/>
    <w:link w:val="Heading2"/>
    <w:uiPriority w:val="9"/>
    <w:semiHidden/>
    <w:rsid w:val="00F633F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633F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633F4"/>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F633F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633F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633F4"/>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F633F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633F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633F4"/>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F633F4"/>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F633F4"/>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F633F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633F4"/>
    <w:rPr>
      <w:rFonts w:asciiTheme="majorHAnsi" w:eastAsiaTheme="majorEastAsia" w:hAnsiTheme="majorHAnsi" w:cstheme="majorBidi"/>
    </w:rPr>
  </w:style>
  <w:style w:type="character" w:styleId="Strong">
    <w:name w:val="Strong"/>
    <w:basedOn w:val="DefaultParagraphFont"/>
    <w:uiPriority w:val="22"/>
    <w:qFormat/>
    <w:rsid w:val="00F633F4"/>
    <w:rPr>
      <w:b/>
      <w:bCs/>
    </w:rPr>
  </w:style>
  <w:style w:type="character" w:styleId="Emphasis">
    <w:name w:val="Emphasis"/>
    <w:basedOn w:val="DefaultParagraphFont"/>
    <w:uiPriority w:val="20"/>
    <w:qFormat/>
    <w:rsid w:val="00F633F4"/>
    <w:rPr>
      <w:i/>
      <w:iCs/>
    </w:rPr>
  </w:style>
  <w:style w:type="paragraph" w:styleId="Quote">
    <w:name w:val="Quote"/>
    <w:basedOn w:val="Normal"/>
    <w:next w:val="Normal"/>
    <w:link w:val="QuoteChar"/>
    <w:uiPriority w:val="29"/>
    <w:qFormat/>
    <w:rsid w:val="00F633F4"/>
    <w:pPr>
      <w:spacing w:before="120"/>
      <w:ind w:left="720" w:right="720"/>
      <w:jc w:val="center"/>
    </w:pPr>
    <w:rPr>
      <w:i/>
      <w:iCs/>
    </w:rPr>
  </w:style>
  <w:style w:type="character" w:customStyle="1" w:styleId="QuoteChar">
    <w:name w:val="Quote Char"/>
    <w:basedOn w:val="DefaultParagraphFont"/>
    <w:link w:val="Quote"/>
    <w:uiPriority w:val="29"/>
    <w:rsid w:val="00F633F4"/>
    <w:rPr>
      <w:i/>
      <w:iCs/>
    </w:rPr>
  </w:style>
  <w:style w:type="paragraph" w:styleId="IntenseQuote">
    <w:name w:val="Intense Quote"/>
    <w:basedOn w:val="Normal"/>
    <w:next w:val="Normal"/>
    <w:link w:val="IntenseQuoteChar"/>
    <w:uiPriority w:val="30"/>
    <w:qFormat/>
    <w:rsid w:val="00F633F4"/>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F633F4"/>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F633F4"/>
    <w:rPr>
      <w:i/>
      <w:iCs/>
      <w:color w:val="404040" w:themeColor="text1" w:themeTint="BF"/>
    </w:rPr>
  </w:style>
  <w:style w:type="character" w:styleId="IntenseEmphasis">
    <w:name w:val="Intense Emphasis"/>
    <w:basedOn w:val="DefaultParagraphFont"/>
    <w:uiPriority w:val="21"/>
    <w:qFormat/>
    <w:rsid w:val="00F633F4"/>
    <w:rPr>
      <w:b w:val="0"/>
      <w:bCs w:val="0"/>
      <w:i/>
      <w:iCs/>
      <w:color w:val="4472C4" w:themeColor="accent1"/>
    </w:rPr>
  </w:style>
  <w:style w:type="character" w:styleId="SubtleReference">
    <w:name w:val="Subtle Reference"/>
    <w:basedOn w:val="DefaultParagraphFont"/>
    <w:uiPriority w:val="31"/>
    <w:qFormat/>
    <w:rsid w:val="00F633F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633F4"/>
    <w:rPr>
      <w:b/>
      <w:bCs/>
      <w:smallCaps/>
      <w:color w:val="4472C4" w:themeColor="accent1"/>
      <w:spacing w:val="5"/>
      <w:u w:val="single"/>
    </w:rPr>
  </w:style>
  <w:style w:type="character" w:styleId="BookTitle">
    <w:name w:val="Book Title"/>
    <w:basedOn w:val="DefaultParagraphFont"/>
    <w:uiPriority w:val="33"/>
    <w:qFormat/>
    <w:rsid w:val="00F633F4"/>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hyperlink" Target="http://www.pendercountync.gov/vendortermsandcondito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mailto:purchasing@pendercountync.gov" TargetMode="External"/><Relationship Id="rId2" Type="http://schemas.openxmlformats.org/officeDocument/2006/relationships/numbering" Target="numbering.xml"/><Relationship Id="rId16" Type="http://schemas.openxmlformats.org/officeDocument/2006/relationships/hyperlink" Target="http://www.PenderCountyNC.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mailto:tnewton@pendercountync.gov" TargetMode="External"/><Relationship Id="rId23" Type="http://schemas.openxmlformats.org/officeDocument/2006/relationships/theme" Target="theme/theme1.xml"/><Relationship Id="rId10" Type="http://schemas.openxmlformats.org/officeDocument/2006/relationships/hyperlink" Target="mailto:Purchasing@pendercountync.gov"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197BF-8CA0-45D8-A580-2D4FA425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4148</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Newton</dc:creator>
  <cp:keywords/>
  <dc:description/>
  <cp:lastModifiedBy>Trisha Newton</cp:lastModifiedBy>
  <cp:revision>3</cp:revision>
  <cp:lastPrinted>2023-05-13T00:01:00Z</cp:lastPrinted>
  <dcterms:created xsi:type="dcterms:W3CDTF">2023-12-08T18:51:00Z</dcterms:created>
  <dcterms:modified xsi:type="dcterms:W3CDTF">2023-12-08T18:52:00Z</dcterms:modified>
</cp:coreProperties>
</file>